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0702" w14:textId="77777777" w:rsidR="00F66442" w:rsidRDefault="00F66442">
      <w:pPr>
        <w:pStyle w:val="Zkladntext"/>
        <w:rPr>
          <w:sz w:val="20"/>
        </w:rPr>
      </w:pPr>
    </w:p>
    <w:p w14:paraId="09B95F2C" w14:textId="77777777" w:rsidR="00503950" w:rsidRPr="00571939" w:rsidRDefault="00503950" w:rsidP="00503950">
      <w:pPr>
        <w:pStyle w:val="AGHlavickaNazov"/>
      </w:pPr>
      <w:r w:rsidRPr="00571939">
        <w:t>ZMLUVA O</w:t>
      </w:r>
      <w:r>
        <w:t xml:space="preserve"> POSKYTNUTÍ </w:t>
      </w:r>
      <w:r w:rsidRPr="00571939">
        <w:t>slu</w:t>
      </w:r>
      <w:r w:rsidRPr="00571939">
        <w:rPr>
          <w:rFonts w:eastAsia="Arial"/>
        </w:rPr>
        <w:t>ž</w:t>
      </w:r>
      <w:r>
        <w:t>IEB</w:t>
      </w:r>
      <w:r w:rsidRPr="00571939">
        <w:t xml:space="preserve"> </w:t>
      </w:r>
    </w:p>
    <w:p w14:paraId="2784D1E9" w14:textId="77777777" w:rsidR="00503950" w:rsidRPr="00571939" w:rsidRDefault="00503950" w:rsidP="00503950">
      <w:pPr>
        <w:pStyle w:val="AGHlavickaZakon"/>
      </w:pPr>
      <w:r w:rsidRPr="003D6B61">
        <w:t xml:space="preserve">uzavretá podľa § 269 ods. 2 zákona </w:t>
      </w:r>
      <w:r>
        <w:t xml:space="preserve">č. </w:t>
      </w:r>
      <w:r w:rsidRPr="003D6B61">
        <w:t>513/1991 Zb. Obchodný zákonník v znení neskorších predpisov</w:t>
      </w:r>
      <w:r w:rsidRPr="00571939">
        <w:t xml:space="preserve"> (</w:t>
      </w:r>
      <w:r w:rsidRPr="00571939">
        <w:rPr>
          <w:rFonts w:eastAsia="Lucida Console"/>
        </w:rPr>
        <w:t>ď</w:t>
      </w:r>
      <w:r w:rsidRPr="00571939">
        <w:t>alej len ako „</w:t>
      </w:r>
      <w:r w:rsidRPr="00571939">
        <w:rPr>
          <w:b/>
        </w:rPr>
        <w:t>Zmluva</w:t>
      </w:r>
      <w:r w:rsidRPr="00571939">
        <w:t>"</w:t>
      </w:r>
      <w:r w:rsidRPr="00571939">
        <w:rPr>
          <w:b/>
        </w:rPr>
        <w:t>)</w:t>
      </w:r>
    </w:p>
    <w:p w14:paraId="2D759097" w14:textId="77777777" w:rsidR="00503950" w:rsidRPr="003D6B61" w:rsidRDefault="00503950" w:rsidP="00503950">
      <w:pPr>
        <w:pStyle w:val="AGLevel1"/>
        <w:numPr>
          <w:ilvl w:val="0"/>
          <w:numId w:val="1"/>
        </w:numPr>
        <w:tabs>
          <w:tab w:val="num" w:pos="720"/>
        </w:tabs>
        <w:ind w:left="720" w:hanging="720"/>
      </w:pPr>
      <w:r w:rsidRPr="003D6B61">
        <w:t>Zmluvné strany</w:t>
      </w:r>
    </w:p>
    <w:p w14:paraId="1238CC7F" w14:textId="77777777" w:rsidR="00503950" w:rsidRPr="003D6B61" w:rsidRDefault="00503950" w:rsidP="00503950">
      <w:pPr>
        <w:pStyle w:val="AGStranyText"/>
      </w:pPr>
      <w:r w:rsidRPr="003D6B61">
        <w:t>Objednávateľ:</w:t>
      </w:r>
    </w:p>
    <w:p w14:paraId="2809DD3C" w14:textId="77777777" w:rsidR="00503950" w:rsidRDefault="00503950" w:rsidP="00503950">
      <w:pPr>
        <w:pStyle w:val="AGStranyHlavicka"/>
      </w:pPr>
      <w:r>
        <w:t>Obchodné meno:</w:t>
      </w:r>
      <w:r>
        <w:tab/>
      </w:r>
      <w:r w:rsidRPr="00E17CCF">
        <w:rPr>
          <w:highlight w:val="yellow"/>
        </w:rPr>
        <w:t>......................</w:t>
      </w:r>
      <w:r>
        <w:t>.</w:t>
      </w:r>
    </w:p>
    <w:p w14:paraId="1D790A03" w14:textId="77777777" w:rsidR="00503950" w:rsidRDefault="00503950" w:rsidP="00503950">
      <w:pPr>
        <w:pStyle w:val="AGStranyHlavicka"/>
      </w:pPr>
      <w:r>
        <w:t>Sídlo:</w:t>
      </w:r>
      <w:r>
        <w:tab/>
      </w:r>
      <w:r w:rsidRPr="00E17CCF">
        <w:rPr>
          <w:highlight w:val="yellow"/>
        </w:rPr>
        <w:t>.......................</w:t>
      </w:r>
      <w:r>
        <w:tab/>
      </w:r>
    </w:p>
    <w:p w14:paraId="4781C5F1" w14:textId="77777777" w:rsidR="00503950" w:rsidRDefault="00503950" w:rsidP="00503950">
      <w:pPr>
        <w:pStyle w:val="AGStranyHlavicka"/>
      </w:pPr>
      <w:r>
        <w:t>IČO:</w:t>
      </w:r>
      <w:r>
        <w:tab/>
        <w:t>........................</w:t>
      </w:r>
    </w:p>
    <w:p w14:paraId="589398DF" w14:textId="77777777" w:rsidR="00503950" w:rsidRDefault="00503950" w:rsidP="00503950">
      <w:pPr>
        <w:pStyle w:val="AGStranyHlavicka"/>
      </w:pPr>
      <w:r>
        <w:t>Zápis:</w:t>
      </w:r>
      <w:r>
        <w:tab/>
        <w:t xml:space="preserve">v Obchodnom registri Okresného súdu ............, oddiel: S...., vložka č.: </w:t>
      </w:r>
      <w:r w:rsidRPr="004E5EEB">
        <w:t>..............</w:t>
      </w:r>
    </w:p>
    <w:p w14:paraId="315C998D" w14:textId="77777777" w:rsidR="00503950" w:rsidRDefault="00503950" w:rsidP="00503950">
      <w:pPr>
        <w:pStyle w:val="AGStranyHlavicka"/>
      </w:pPr>
      <w:r>
        <w:t>IČ DPH:</w:t>
      </w:r>
      <w:r>
        <w:tab/>
      </w:r>
      <w:r w:rsidRPr="00C777C1">
        <w:t>SK</w:t>
      </w:r>
      <w:r>
        <w:t>........................</w:t>
      </w:r>
    </w:p>
    <w:p w14:paraId="487B7756" w14:textId="77777777" w:rsidR="00503950" w:rsidRDefault="00503950" w:rsidP="00503950">
      <w:pPr>
        <w:pStyle w:val="AGStranyHlavicka"/>
      </w:pPr>
      <w:r>
        <w:t>mail:                                           .</w:t>
      </w:r>
      <w:r w:rsidRPr="00E17CCF">
        <w:rPr>
          <w:highlight w:val="yellow"/>
        </w:rPr>
        <w:t>...........................</w:t>
      </w:r>
    </w:p>
    <w:p w14:paraId="439DF229" w14:textId="77777777" w:rsidR="00503950" w:rsidRPr="003D6B61" w:rsidRDefault="00503950" w:rsidP="00503950">
      <w:pPr>
        <w:pStyle w:val="AGStranyHlavicka"/>
      </w:pPr>
      <w:r>
        <w:t>(ď</w:t>
      </w:r>
      <w:r w:rsidRPr="003D6B61">
        <w:t>alej len „</w:t>
      </w:r>
      <w:r w:rsidRPr="003D6B61">
        <w:rPr>
          <w:b/>
        </w:rPr>
        <w:t>Objednávateľ</w:t>
      </w:r>
      <w:r w:rsidRPr="003D6B61">
        <w:t>“)</w:t>
      </w:r>
    </w:p>
    <w:p w14:paraId="1D5FF985" w14:textId="77777777" w:rsidR="00503950" w:rsidRPr="003D6B61" w:rsidRDefault="00503950" w:rsidP="00503950">
      <w:pPr>
        <w:pStyle w:val="AGStranyText"/>
      </w:pPr>
      <w:r w:rsidRPr="003D6B61">
        <w:t>a</w:t>
      </w:r>
    </w:p>
    <w:p w14:paraId="05F42901" w14:textId="77777777" w:rsidR="00503950" w:rsidRPr="003D6B61" w:rsidRDefault="00503950" w:rsidP="00503950">
      <w:pPr>
        <w:pStyle w:val="AGStranyText"/>
      </w:pPr>
      <w:r w:rsidRPr="003D6B61">
        <w:t>Poskytovateľ:</w:t>
      </w:r>
    </w:p>
    <w:p w14:paraId="02D5BBFF" w14:textId="77777777" w:rsidR="00503950" w:rsidRPr="00197EDF" w:rsidRDefault="00503950" w:rsidP="00503950">
      <w:pPr>
        <w:ind w:left="3544" w:hanging="2824"/>
        <w:jc w:val="both"/>
        <w:rPr>
          <w:rFonts w:ascii="Times New Roman" w:eastAsia="MS Mincho" w:hAnsi="Times New Roman"/>
          <w:b/>
        </w:rPr>
      </w:pPr>
      <w:r w:rsidRPr="00E249AF">
        <w:rPr>
          <w:rFonts w:ascii="Times New Roman" w:eastAsia="MS Mincho" w:hAnsi="Times New Roman"/>
        </w:rPr>
        <w:t>Obchodné meno:</w:t>
      </w:r>
      <w:r w:rsidRPr="00E249AF">
        <w:rPr>
          <w:rFonts w:ascii="Times New Roman" w:eastAsia="MS Mincho" w:hAnsi="Times New Roman"/>
        </w:rPr>
        <w:tab/>
      </w:r>
      <w:r w:rsidRPr="00197EDF">
        <w:rPr>
          <w:rFonts w:ascii="Times New Roman" w:eastAsia="MS Mincho" w:hAnsi="Times New Roman"/>
          <w:b/>
        </w:rPr>
        <w:t xml:space="preserve">HOLIDAY IN SLOVAKIA </w:t>
      </w:r>
      <w:proofErr w:type="spellStart"/>
      <w:r w:rsidRPr="00197EDF">
        <w:rPr>
          <w:rFonts w:ascii="Times New Roman" w:eastAsia="MS Mincho" w:hAnsi="Times New Roman"/>
          <w:b/>
        </w:rPr>
        <w:t>s.r.o</w:t>
      </w:r>
      <w:proofErr w:type="spellEnd"/>
      <w:r w:rsidRPr="00197EDF">
        <w:rPr>
          <w:rFonts w:ascii="Times New Roman" w:eastAsia="MS Mincho" w:hAnsi="Times New Roman"/>
          <w:b/>
        </w:rPr>
        <w:t>.</w:t>
      </w:r>
    </w:p>
    <w:p w14:paraId="5C99D4B1" w14:textId="77777777" w:rsidR="00503950" w:rsidRPr="00E249AF" w:rsidRDefault="00503950" w:rsidP="00503950">
      <w:pPr>
        <w:ind w:left="3544" w:hanging="2824"/>
        <w:jc w:val="both"/>
        <w:rPr>
          <w:rFonts w:ascii="Times New Roman" w:eastAsia="MS Mincho" w:hAnsi="Times New Roman"/>
        </w:rPr>
      </w:pPr>
      <w:r w:rsidRPr="00E249AF">
        <w:rPr>
          <w:rFonts w:ascii="Times New Roman" w:eastAsia="MS Mincho" w:hAnsi="Times New Roman"/>
        </w:rPr>
        <w:t>Sídlo:</w:t>
      </w:r>
      <w:r w:rsidRPr="00E249AF">
        <w:rPr>
          <w:rFonts w:ascii="Times New Roman" w:eastAsia="MS Mincho" w:hAnsi="Times New Roman"/>
        </w:rPr>
        <w:tab/>
        <w:t>Pekinská 16, 040 13 Košice</w:t>
      </w:r>
    </w:p>
    <w:p w14:paraId="148166D8" w14:textId="77777777" w:rsidR="00503950" w:rsidRPr="00E249AF" w:rsidRDefault="00503950" w:rsidP="00503950">
      <w:pPr>
        <w:ind w:left="3544" w:hanging="2824"/>
        <w:jc w:val="both"/>
        <w:rPr>
          <w:rFonts w:ascii="Times New Roman" w:eastAsia="MS Mincho" w:hAnsi="Times New Roman"/>
        </w:rPr>
      </w:pPr>
      <w:r w:rsidRPr="00E249AF">
        <w:rPr>
          <w:rFonts w:ascii="Times New Roman" w:eastAsia="MS Mincho" w:hAnsi="Times New Roman"/>
        </w:rPr>
        <w:t>IČO:</w:t>
      </w:r>
      <w:r w:rsidRPr="00E249AF">
        <w:rPr>
          <w:rFonts w:ascii="Times New Roman" w:eastAsia="MS Mincho" w:hAnsi="Times New Roman"/>
        </w:rPr>
        <w:tab/>
        <w:t>36 820 903</w:t>
      </w:r>
    </w:p>
    <w:p w14:paraId="43531D19" w14:textId="77777777" w:rsidR="00503950" w:rsidRPr="00E249AF" w:rsidRDefault="00503950" w:rsidP="00503950">
      <w:pPr>
        <w:ind w:left="3544" w:hanging="2824"/>
        <w:jc w:val="both"/>
        <w:rPr>
          <w:rFonts w:ascii="Times New Roman" w:eastAsia="MS Mincho" w:hAnsi="Times New Roman"/>
        </w:rPr>
      </w:pPr>
      <w:r w:rsidRPr="00E249AF">
        <w:rPr>
          <w:rFonts w:ascii="Times New Roman" w:eastAsia="MS Mincho" w:hAnsi="Times New Roman"/>
        </w:rPr>
        <w:t>Zápis:</w:t>
      </w:r>
      <w:r w:rsidRPr="00E249AF">
        <w:rPr>
          <w:rFonts w:ascii="Times New Roman" w:eastAsia="MS Mincho" w:hAnsi="Times New Roman"/>
        </w:rPr>
        <w:tab/>
        <w:t xml:space="preserve">v Obchodnom registri Okresného súdu Košice I, oddiel: </w:t>
      </w:r>
      <w:proofErr w:type="spellStart"/>
      <w:r w:rsidRPr="00E249AF">
        <w:rPr>
          <w:rFonts w:ascii="Times New Roman" w:eastAsia="MS Mincho" w:hAnsi="Times New Roman"/>
        </w:rPr>
        <w:t>Sro</w:t>
      </w:r>
      <w:proofErr w:type="spellEnd"/>
      <w:r w:rsidRPr="00E249AF">
        <w:rPr>
          <w:rFonts w:ascii="Times New Roman" w:eastAsia="MS Mincho" w:hAnsi="Times New Roman"/>
        </w:rPr>
        <w:t xml:space="preserve">, vložka č.: 20259/V </w:t>
      </w:r>
    </w:p>
    <w:p w14:paraId="66901D80" w14:textId="77777777" w:rsidR="00503950" w:rsidRPr="00E249AF" w:rsidRDefault="00503950" w:rsidP="00503950">
      <w:pPr>
        <w:ind w:left="3544" w:hanging="2824"/>
        <w:jc w:val="both"/>
        <w:rPr>
          <w:rFonts w:ascii="Times New Roman" w:eastAsia="MS Mincho" w:hAnsi="Times New Roman"/>
        </w:rPr>
      </w:pPr>
      <w:r w:rsidRPr="00E249AF">
        <w:rPr>
          <w:rFonts w:ascii="Times New Roman" w:eastAsia="MS Mincho" w:hAnsi="Times New Roman"/>
        </w:rPr>
        <w:t xml:space="preserve">IČ DPH: </w:t>
      </w:r>
      <w:r w:rsidRPr="00E249AF">
        <w:rPr>
          <w:rFonts w:ascii="Times New Roman" w:eastAsia="MS Mincho" w:hAnsi="Times New Roman"/>
        </w:rPr>
        <w:tab/>
        <w:t>SK2022430531</w:t>
      </w:r>
    </w:p>
    <w:p w14:paraId="41C89409" w14:textId="77777777" w:rsidR="00503950" w:rsidRDefault="00503950" w:rsidP="00503950">
      <w:pPr>
        <w:ind w:left="3544" w:hanging="2824"/>
        <w:jc w:val="both"/>
        <w:rPr>
          <w:rFonts w:ascii="Times New Roman" w:eastAsia="MS Mincho" w:hAnsi="Times New Roman"/>
        </w:rPr>
      </w:pPr>
      <w:r w:rsidRPr="00E249AF">
        <w:rPr>
          <w:rFonts w:ascii="Times New Roman" w:eastAsia="MS Mincho" w:hAnsi="Times New Roman"/>
        </w:rPr>
        <w:t>Bankové spojenie:</w:t>
      </w:r>
      <w:r w:rsidRPr="00E249AF">
        <w:rPr>
          <w:rFonts w:ascii="Times New Roman" w:eastAsia="MS Mincho" w:hAnsi="Times New Roman"/>
        </w:rPr>
        <w:tab/>
        <w:t>SK7500 0000 0040 2130 6795</w:t>
      </w:r>
    </w:p>
    <w:p w14:paraId="46E4039F" w14:textId="77777777" w:rsidR="00503950" w:rsidRPr="00E249AF" w:rsidRDefault="00503950" w:rsidP="00503950">
      <w:pPr>
        <w:ind w:left="3544" w:hanging="2824"/>
        <w:jc w:val="both"/>
        <w:rPr>
          <w:rFonts w:ascii="Times New Roman" w:eastAsia="MS Mincho" w:hAnsi="Times New Roman"/>
        </w:rPr>
      </w:pPr>
    </w:p>
    <w:p w14:paraId="346BC93F" w14:textId="77777777" w:rsidR="00503950" w:rsidRPr="00E249AF" w:rsidRDefault="00503950" w:rsidP="00503950">
      <w:pPr>
        <w:ind w:left="3544" w:hanging="2824"/>
        <w:jc w:val="both"/>
        <w:rPr>
          <w:rFonts w:ascii="Times New Roman" w:eastAsia="MS Mincho" w:hAnsi="Times New Roman"/>
        </w:rPr>
      </w:pPr>
    </w:p>
    <w:p w14:paraId="2614519A" w14:textId="77777777" w:rsidR="00503950" w:rsidRPr="003D6B61" w:rsidRDefault="00503950" w:rsidP="00503950">
      <w:pPr>
        <w:pStyle w:val="AGStranyText"/>
      </w:pPr>
      <w:r w:rsidRPr="003D6B61">
        <w:t>(ďalej len „</w:t>
      </w:r>
      <w:r w:rsidRPr="003D6B61">
        <w:rPr>
          <w:b/>
        </w:rPr>
        <w:t>Poskytovateľ</w:t>
      </w:r>
      <w:r w:rsidRPr="003D6B61">
        <w:t>“)</w:t>
      </w:r>
    </w:p>
    <w:p w14:paraId="748B4102" w14:textId="77777777" w:rsidR="00503950" w:rsidRPr="006D3F75" w:rsidRDefault="00503950" w:rsidP="00503950">
      <w:pPr>
        <w:pStyle w:val="AGStranyText"/>
      </w:pPr>
      <w:r w:rsidRPr="003D6B61">
        <w:t>(Objednávateľ a Poskytovateľ spoločne ďalej len „</w:t>
      </w:r>
      <w:r w:rsidRPr="003D6B61">
        <w:rPr>
          <w:b/>
        </w:rPr>
        <w:t>Zmluvné strany</w:t>
      </w:r>
      <w:r w:rsidRPr="003D6B61">
        <w:t>“ a jednotlivo len „</w:t>
      </w:r>
      <w:r w:rsidRPr="003D6B61">
        <w:rPr>
          <w:b/>
        </w:rPr>
        <w:t>Zmluvná strana</w:t>
      </w:r>
      <w:r w:rsidRPr="003D6B61">
        <w:t>“)</w:t>
      </w:r>
    </w:p>
    <w:p w14:paraId="1D49CF2F" w14:textId="77777777" w:rsidR="00503950" w:rsidRPr="006D3F75" w:rsidRDefault="00503950" w:rsidP="00503950">
      <w:pPr>
        <w:pStyle w:val="AGLevel1"/>
        <w:numPr>
          <w:ilvl w:val="0"/>
          <w:numId w:val="1"/>
        </w:numPr>
      </w:pPr>
      <w:r w:rsidRPr="00571939">
        <w:t>PREDMET ZMLUVY</w:t>
      </w:r>
    </w:p>
    <w:p w14:paraId="339DEF74" w14:textId="17FC7339" w:rsidR="00503950" w:rsidRDefault="00503950" w:rsidP="00503950">
      <w:pPr>
        <w:pStyle w:val="AGLevel2Normal"/>
      </w:pPr>
      <w:r>
        <w:rPr>
          <w:lang w:val="en-GB"/>
        </w:rPr>
        <w:t xml:space="preserve">2.1 </w:t>
      </w:r>
      <w:r>
        <w:t xml:space="preserve">Predmetom tejto Zmluvy je záväzok </w:t>
      </w:r>
      <w:r w:rsidRPr="00571939">
        <w:t>Poskytovate</w:t>
      </w:r>
      <w:r>
        <w:t xml:space="preserve">ľa </w:t>
      </w:r>
      <w:r w:rsidRPr="00571939">
        <w:t>poskytova</w:t>
      </w:r>
      <w:r w:rsidRPr="00571939">
        <w:rPr>
          <w:rFonts w:eastAsia="Courier New"/>
        </w:rPr>
        <w:t xml:space="preserve">ť </w:t>
      </w:r>
      <w:r w:rsidRPr="00571939">
        <w:t>Objednávate</w:t>
      </w:r>
      <w:r w:rsidRPr="00571939">
        <w:rPr>
          <w:rFonts w:eastAsia="Courier New"/>
        </w:rPr>
        <w:t>ľ</w:t>
      </w:r>
      <w:r w:rsidRPr="00571939">
        <w:t>ovi slu</w:t>
      </w:r>
      <w:r w:rsidRPr="00571939">
        <w:rPr>
          <w:rFonts w:eastAsia="Arial"/>
        </w:rPr>
        <w:t>ž</w:t>
      </w:r>
      <w:r w:rsidRPr="00571939">
        <w:t xml:space="preserve">by </w:t>
      </w:r>
      <w:r>
        <w:t xml:space="preserve"> v rozsahu uvedenom v bode </w:t>
      </w:r>
      <w:r>
        <w:fldChar w:fldCharType="begin"/>
      </w:r>
      <w:r>
        <w:instrText xml:space="preserve"> REF _Ref16229513 \r \h </w:instrText>
      </w:r>
      <w:r>
        <w:fldChar w:fldCharType="separate"/>
      </w:r>
      <w:r>
        <w:t>2.2</w:t>
      </w:r>
      <w:r>
        <w:fldChar w:fldCharType="end"/>
      </w:r>
      <w:r>
        <w:t xml:space="preserve"> tejto Zmluvy a záväzok Objednávateľa uhrádzať Poskytovateľovi odmenu za podmienok dohodnutých v článku </w:t>
      </w:r>
      <w:r>
        <w:fldChar w:fldCharType="begin"/>
      </w:r>
      <w:r>
        <w:instrText xml:space="preserve"> REF _Ref16229543 \r \h </w:instrText>
      </w:r>
      <w:r>
        <w:fldChar w:fldCharType="separate"/>
      </w:r>
      <w:r>
        <w:t>5</w:t>
      </w:r>
      <w:r>
        <w:fldChar w:fldCharType="end"/>
      </w:r>
      <w:r>
        <w:t xml:space="preserve"> tejto Zmluvy.</w:t>
      </w:r>
    </w:p>
    <w:p w14:paraId="4CF80384" w14:textId="127D2CAE" w:rsidR="00503950" w:rsidRDefault="00503950" w:rsidP="00503950">
      <w:pPr>
        <w:pStyle w:val="AGLevel2Normal"/>
      </w:pPr>
      <w:bookmarkStart w:id="0" w:name="_Ref16229513"/>
      <w:r>
        <w:t xml:space="preserve">2.2 </w:t>
      </w:r>
      <w:r>
        <w:t>Na účely tejto Zmluvy sa službou rozumie najmä:</w:t>
      </w:r>
      <w:bookmarkEnd w:id="0"/>
    </w:p>
    <w:p w14:paraId="61ABB8A4" w14:textId="20277F31" w:rsidR="00503950" w:rsidRDefault="00503950" w:rsidP="00503950">
      <w:pPr>
        <w:pStyle w:val="AGLevel4"/>
        <w:numPr>
          <w:ilvl w:val="0"/>
          <w:numId w:val="3"/>
        </w:numPr>
        <w:rPr>
          <w:noProof/>
        </w:rPr>
      </w:pPr>
      <w:r>
        <w:rPr>
          <w:noProof/>
        </w:rPr>
        <w:t xml:space="preserve">vyhľadávanie a výber vhodného </w:t>
      </w:r>
      <w:r w:rsidRPr="00E249AF">
        <w:rPr>
          <w:noProof/>
        </w:rPr>
        <w:t xml:space="preserve">kandidáta </w:t>
      </w:r>
      <w:r w:rsidRPr="00FF678A">
        <w:rPr>
          <w:rFonts w:eastAsia="Calibri" w:cs="Times New Roman"/>
          <w:noProof/>
          <w:szCs w:val="22"/>
        </w:rPr>
        <w:t xml:space="preserve">z tretej krajiny (krajiny </w:t>
      </w:r>
      <w:r>
        <w:rPr>
          <w:rFonts w:eastAsia="Calibri" w:cs="Times New Roman"/>
          <w:noProof/>
          <w:szCs w:val="22"/>
        </w:rPr>
        <w:t>bývalého Sovietskeho zväzu</w:t>
      </w:r>
      <w:r w:rsidRPr="00FF678A">
        <w:rPr>
          <w:rFonts w:eastAsia="Calibri" w:cs="Times New Roman"/>
          <w:noProof/>
          <w:szCs w:val="22"/>
        </w:rPr>
        <w:t>)</w:t>
      </w:r>
      <w:r>
        <w:rPr>
          <w:rFonts w:eastAsia="Calibri" w:cs="Times New Roman"/>
          <w:noProof/>
          <w:szCs w:val="22"/>
        </w:rPr>
        <w:t xml:space="preserve"> </w:t>
      </w:r>
      <w:r w:rsidRPr="00E249AF">
        <w:rPr>
          <w:rFonts w:cs="Times New Roman"/>
          <w:noProof/>
        </w:rPr>
        <w:t xml:space="preserve">na voľné pracovné miesto určené Objednávateľom za účelom uzavretia </w:t>
      </w:r>
      <w:r w:rsidRPr="00E249AF">
        <w:rPr>
          <w:rFonts w:cs="Times New Roman"/>
        </w:rPr>
        <w:t xml:space="preserve">pracovnej zmluvy </w:t>
      </w:r>
      <w:r>
        <w:rPr>
          <w:noProof/>
        </w:rPr>
        <w:t>(ďalej len „</w:t>
      </w:r>
      <w:r w:rsidRPr="00FF2F1A">
        <w:rPr>
          <w:b/>
          <w:noProof/>
        </w:rPr>
        <w:t>pracovný pomer</w:t>
      </w:r>
      <w:r>
        <w:rPr>
          <w:noProof/>
        </w:rPr>
        <w:t xml:space="preserve">“) a s tým súvisiace činnosti (najmä hĺbkový štruktúrovaný rozhovor s kandidátom, testovanie kandidátov, zostavenie informačného materiálu, príprava kandidátov na interview a iné s tým súvisiace služby a úkony), </w:t>
      </w:r>
    </w:p>
    <w:p w14:paraId="13D755AE" w14:textId="77777777" w:rsidR="00503950" w:rsidRDefault="00503950" w:rsidP="00503950">
      <w:pPr>
        <w:pStyle w:val="AGLevel4"/>
        <w:numPr>
          <w:ilvl w:val="0"/>
          <w:numId w:val="3"/>
        </w:numPr>
      </w:pPr>
      <w:r>
        <w:t xml:space="preserve">predstavenie vhodného kandidáta </w:t>
      </w:r>
      <w:r w:rsidRPr="00571939">
        <w:t xml:space="preserve">na </w:t>
      </w:r>
      <w:r>
        <w:t xml:space="preserve">voľné pracovné miesto Objednávateľovi zaslaním životopisu kandidáta Objednávateľovi alebo zaslaním Poskytovateľom vypracovaného profilu kandidáta Objednávateľovi, </w:t>
      </w:r>
    </w:p>
    <w:p w14:paraId="46FEAF7B" w14:textId="77777777" w:rsidR="00503950" w:rsidRDefault="00503950" w:rsidP="00503950">
      <w:pPr>
        <w:pStyle w:val="AGLevel4"/>
        <w:numPr>
          <w:ilvl w:val="0"/>
          <w:numId w:val="3"/>
        </w:numPr>
      </w:pPr>
      <w:r>
        <w:t>sprostredkovanie osobného stretnutia Objednávateľa s kandidátom, pričom Poskytovateľ má právo účasti na tomto stretnutí,</w:t>
      </w:r>
    </w:p>
    <w:p w14:paraId="339ECF29" w14:textId="77777777" w:rsidR="00503950" w:rsidRPr="006D3F75" w:rsidRDefault="00503950" w:rsidP="00503950">
      <w:pPr>
        <w:pStyle w:val="AGLevel2Normal"/>
        <w:numPr>
          <w:ilvl w:val="0"/>
          <w:numId w:val="0"/>
        </w:numPr>
        <w:ind w:left="720"/>
      </w:pPr>
      <w:r>
        <w:lastRenderedPageBreak/>
        <w:t>(ďalej len „</w:t>
      </w:r>
      <w:r w:rsidRPr="00991D38">
        <w:rPr>
          <w:b/>
          <w:bCs/>
        </w:rPr>
        <w:t>Služb</w:t>
      </w:r>
      <w:r>
        <w:rPr>
          <w:b/>
          <w:bCs/>
        </w:rPr>
        <w:t>a</w:t>
      </w:r>
      <w:r>
        <w:t>“).</w:t>
      </w:r>
    </w:p>
    <w:p w14:paraId="6E7E2AB0" w14:textId="02BFC88B" w:rsidR="00503950" w:rsidRDefault="00503950" w:rsidP="00503950">
      <w:pPr>
        <w:pStyle w:val="AGLevel2Normal"/>
      </w:pPr>
      <w:r>
        <w:t xml:space="preserve">2.3 </w:t>
      </w:r>
      <w:r>
        <w:t xml:space="preserve">Táto Zmluva nie je zmluvou exkluzívnou a Objednávateľ je oprávnený vyhľadávať kandidátov na voľné pracovné miesto aj samostatne resp. prostredníctvom tretej osoby odlišnej od Poskytovateľa. Rovnako aj Poskytovateľ môže poskytovať službu osobám odlišným od Objednávateľa. </w:t>
      </w:r>
    </w:p>
    <w:p w14:paraId="7938971F" w14:textId="745CCFB4" w:rsidR="00503950" w:rsidRDefault="00503950" w:rsidP="00503950">
      <w:pPr>
        <w:pStyle w:val="AGLevel2Normal"/>
      </w:pPr>
      <w:r>
        <w:t xml:space="preserve">2.4 </w:t>
      </w:r>
      <w:r>
        <w:t>Poskytovateľ sa zaväzuje poskytovať Objednávateľovi Službu na základe jeho písomnej objednávky, ktorá musí obsahovať minimálne tieto informácie:</w:t>
      </w:r>
    </w:p>
    <w:p w14:paraId="0B0A83C4" w14:textId="77777777" w:rsidR="00503950" w:rsidRDefault="00503950" w:rsidP="00503950">
      <w:pPr>
        <w:pStyle w:val="AGLevel4"/>
        <w:numPr>
          <w:ilvl w:val="0"/>
          <w:numId w:val="4"/>
        </w:numPr>
      </w:pPr>
      <w:r>
        <w:t>názov a p</w:t>
      </w:r>
      <w:r w:rsidRPr="009F7650">
        <w:t>o</w:t>
      </w:r>
      <w:r>
        <w:t xml:space="preserve">pis voľného </w:t>
      </w:r>
      <w:r w:rsidRPr="009F7650">
        <w:t>pracov</w:t>
      </w:r>
      <w:r>
        <w:t>ného miesta, najmä uvedenie rozhodujúcich pracovných činností, ktoré majú byť v rámci neho vykonávané,</w:t>
      </w:r>
    </w:p>
    <w:p w14:paraId="2D6DA14A" w14:textId="77777777" w:rsidR="00503950" w:rsidRDefault="00503950" w:rsidP="00503950">
      <w:pPr>
        <w:pStyle w:val="AGLevel4"/>
        <w:numPr>
          <w:ilvl w:val="0"/>
          <w:numId w:val="4"/>
        </w:numPr>
      </w:pPr>
      <w:r w:rsidRPr="00571939">
        <w:t xml:space="preserve">miesto výkonu </w:t>
      </w:r>
      <w:r w:rsidRPr="008009BA">
        <w:t>práce</w:t>
      </w:r>
      <w:r>
        <w:t>,</w:t>
      </w:r>
    </w:p>
    <w:p w14:paraId="61D1585E" w14:textId="77777777" w:rsidR="00503950" w:rsidRDefault="00503950" w:rsidP="00503950">
      <w:pPr>
        <w:pStyle w:val="AGLevel4"/>
        <w:numPr>
          <w:ilvl w:val="0"/>
          <w:numId w:val="4"/>
        </w:numPr>
      </w:pPr>
      <w:r>
        <w:t>predpokladaná mzda (odmena),</w:t>
      </w:r>
    </w:p>
    <w:p w14:paraId="3737E8BD" w14:textId="77777777" w:rsidR="00503950" w:rsidRDefault="00503950" w:rsidP="00503950">
      <w:pPr>
        <w:pStyle w:val="AGLevel4"/>
        <w:numPr>
          <w:ilvl w:val="0"/>
          <w:numId w:val="4"/>
        </w:numPr>
      </w:pPr>
      <w:r w:rsidRPr="00571939">
        <w:t xml:space="preserve">profil </w:t>
      </w:r>
      <w:r>
        <w:t>kandidáta na voľné pracovné miesto (</w:t>
      </w:r>
      <w:r w:rsidRPr="00571939">
        <w:t>po</w:t>
      </w:r>
      <w:r w:rsidRPr="00571939">
        <w:rPr>
          <w:rFonts w:eastAsia="Arial"/>
        </w:rPr>
        <w:t>ž</w:t>
      </w:r>
      <w:r w:rsidRPr="00571939">
        <w:t xml:space="preserve">adované vzdelanie, </w:t>
      </w:r>
      <w:r>
        <w:t xml:space="preserve">dĺžka praxe, jazykové znalosti, požadované </w:t>
      </w:r>
      <w:r w:rsidRPr="00571939">
        <w:t>vedomosti a</w:t>
      </w:r>
      <w:r>
        <w:t> </w:t>
      </w:r>
      <w:r w:rsidRPr="00571939">
        <w:t>skúsenosti</w:t>
      </w:r>
      <w:r>
        <w:t xml:space="preserve"> dôležité pre Objednávateľa v súvislosti s obsadením voľného pracovného miesta),</w:t>
      </w:r>
    </w:p>
    <w:p w14:paraId="76E86549" w14:textId="77777777" w:rsidR="00503950" w:rsidRPr="006D3F75" w:rsidRDefault="00503950" w:rsidP="00503950">
      <w:pPr>
        <w:pStyle w:val="AGLevel4"/>
        <w:numPr>
          <w:ilvl w:val="0"/>
          <w:numId w:val="4"/>
        </w:numPr>
      </w:pPr>
      <w:r>
        <w:t>iné údaje, ktoré považuje Objednávateľ za potrebné, aby ich Poskytovateľ pri výbere kandidáta vzdal do úvahy.</w:t>
      </w:r>
    </w:p>
    <w:p w14:paraId="4C829E6D" w14:textId="44231FF3" w:rsidR="00503950" w:rsidRDefault="00503950" w:rsidP="00503950">
      <w:pPr>
        <w:pStyle w:val="AGLevel2Normal"/>
      </w:pPr>
      <w:bookmarkStart w:id="1" w:name="_Ref16448212"/>
      <w:bookmarkStart w:id="2" w:name="_Ref16064133"/>
      <w:r>
        <w:t xml:space="preserve">2.5 </w:t>
      </w:r>
      <w:r>
        <w:t xml:space="preserve">Prijatie objednávky je Poskytovateľ je povinný písomne potvrdiť Objednávateľovi najneskôr </w:t>
      </w:r>
      <w:r w:rsidRPr="00572AF0">
        <w:t>do 7 pracovných dní</w:t>
      </w:r>
      <w:r>
        <w:t>.</w:t>
      </w:r>
      <w:bookmarkEnd w:id="1"/>
      <w:r>
        <w:t xml:space="preserve"> </w:t>
      </w:r>
    </w:p>
    <w:p w14:paraId="4A048DA5" w14:textId="614C7CD9" w:rsidR="00503950" w:rsidRDefault="00503950" w:rsidP="00503950">
      <w:pPr>
        <w:pStyle w:val="AGLevel2Normal"/>
      </w:pPr>
      <w:r>
        <w:t xml:space="preserve">2.6 </w:t>
      </w:r>
      <w:r>
        <w:t xml:space="preserve">Dňom potvrdenia prijatia objednávky začína Poskytovateľovi </w:t>
      </w:r>
      <w:r w:rsidRPr="00C622BC">
        <w:t xml:space="preserve">plynúť lehota </w:t>
      </w:r>
      <w:r>
        <w:t>4 mesiacov na predstavenie vhodného kandidáta na voľné pracovné miesto Objednávateľovi.</w:t>
      </w:r>
    </w:p>
    <w:p w14:paraId="2BBAC8D0" w14:textId="2C0660D5" w:rsidR="00503950" w:rsidRPr="0005159F" w:rsidRDefault="00503950" w:rsidP="00503950">
      <w:pPr>
        <w:pStyle w:val="AGLevel2Normal"/>
      </w:pPr>
      <w:r>
        <w:t xml:space="preserve">2.7 </w:t>
      </w:r>
      <w:r>
        <w:t>A</w:t>
      </w:r>
      <w:r w:rsidRPr="0005159F">
        <w:t xml:space="preserve">k </w:t>
      </w:r>
      <w:r>
        <w:t>Poskytovateľ</w:t>
      </w:r>
      <w:r w:rsidRPr="0005159F">
        <w:t xml:space="preserve"> posúdi, že by </w:t>
      </w:r>
      <w:r>
        <w:t xml:space="preserve">poskytnutie Služby požadovanej v objednávke </w:t>
      </w:r>
      <w:r w:rsidRPr="0005159F">
        <w:t>neviedlo k naplneniu účelu tejto Zmluvy</w:t>
      </w:r>
      <w:r>
        <w:t>, je Poskytovateľ oprávnený poskytnutie Služby písomne odmietnuť a to v lehote uvedenej v bode 2.5 tejto Zmluvy.</w:t>
      </w:r>
    </w:p>
    <w:bookmarkEnd w:id="2"/>
    <w:p w14:paraId="37B68D2F" w14:textId="77777777" w:rsidR="00503950" w:rsidRPr="0057323B" w:rsidRDefault="00503950" w:rsidP="00503950">
      <w:pPr>
        <w:pStyle w:val="AGLevel1"/>
        <w:numPr>
          <w:ilvl w:val="0"/>
          <w:numId w:val="1"/>
        </w:numPr>
        <w:tabs>
          <w:tab w:val="num" w:pos="720"/>
        </w:tabs>
        <w:ind w:left="720" w:hanging="720"/>
      </w:pPr>
      <w:r>
        <w:t>OPrávnené osoby</w:t>
      </w:r>
    </w:p>
    <w:p w14:paraId="715311B2" w14:textId="46319B54" w:rsidR="00503950" w:rsidRDefault="00503950" w:rsidP="00503950">
      <w:pPr>
        <w:pStyle w:val="AGLevel2Normal"/>
        <w:numPr>
          <w:ilvl w:val="1"/>
          <w:numId w:val="5"/>
        </w:numPr>
      </w:pPr>
      <w:r w:rsidRPr="003453C6">
        <w:t xml:space="preserve">Objednávateľ za účelom komunikácie a rokovaní </w:t>
      </w:r>
      <w:r>
        <w:t>Z</w:t>
      </w:r>
      <w:r w:rsidRPr="003453C6">
        <w:t xml:space="preserve">mluvných strán v rámci tejto </w:t>
      </w:r>
      <w:r>
        <w:t>Z</w:t>
      </w:r>
      <w:r w:rsidRPr="003453C6">
        <w:t>mluvy stanovuje nasledujúce oprávnené osoby:</w:t>
      </w:r>
    </w:p>
    <w:p w14:paraId="1ADAE0C3" w14:textId="50324EFE" w:rsidR="00503950" w:rsidRPr="00E17CCF" w:rsidRDefault="00503950" w:rsidP="00503950">
      <w:pPr>
        <w:pStyle w:val="AGLevel4"/>
        <w:numPr>
          <w:ilvl w:val="0"/>
          <w:numId w:val="7"/>
        </w:numPr>
        <w:rPr>
          <w:szCs w:val="24"/>
          <w:highlight w:val="yellow"/>
        </w:rPr>
      </w:pPr>
      <w:r w:rsidRPr="00E17CCF">
        <w:rPr>
          <w:szCs w:val="24"/>
          <w:highlight w:val="yellow"/>
        </w:rPr>
        <w:t>........................................</w:t>
      </w:r>
    </w:p>
    <w:p w14:paraId="59ED5F7F" w14:textId="77777777" w:rsidR="00503950" w:rsidRDefault="00503950" w:rsidP="00503950">
      <w:pPr>
        <w:pStyle w:val="AGLevel4"/>
        <w:numPr>
          <w:ilvl w:val="0"/>
          <w:numId w:val="0"/>
        </w:numPr>
        <w:ind w:left="1440"/>
        <w:rPr>
          <w:szCs w:val="24"/>
        </w:rPr>
      </w:pPr>
      <w:r>
        <w:rPr>
          <w:szCs w:val="24"/>
        </w:rPr>
        <w:t>mobil:</w:t>
      </w:r>
      <w:r w:rsidRPr="00E17CCF">
        <w:rPr>
          <w:szCs w:val="24"/>
          <w:highlight w:val="yellow"/>
        </w:rPr>
        <w:t>...........................</w:t>
      </w:r>
      <w:r>
        <w:rPr>
          <w:szCs w:val="24"/>
        </w:rPr>
        <w:t xml:space="preserve">                                     mail:  </w:t>
      </w:r>
      <w:r w:rsidRPr="00E17CCF">
        <w:rPr>
          <w:szCs w:val="24"/>
          <w:highlight w:val="yellow"/>
        </w:rPr>
        <w:t>.............................</w:t>
      </w:r>
    </w:p>
    <w:p w14:paraId="02756FFF" w14:textId="77777777" w:rsidR="00503950" w:rsidRDefault="00503950" w:rsidP="00503950">
      <w:pPr>
        <w:pStyle w:val="AGLevel4"/>
        <w:numPr>
          <w:ilvl w:val="0"/>
          <w:numId w:val="0"/>
        </w:numPr>
        <w:ind w:left="1440"/>
        <w:rPr>
          <w:szCs w:val="24"/>
        </w:rPr>
      </w:pPr>
      <w:r>
        <w:rPr>
          <w:szCs w:val="24"/>
        </w:rPr>
        <w:t xml:space="preserve"> </w:t>
      </w:r>
    </w:p>
    <w:p w14:paraId="6E56297B" w14:textId="77777777" w:rsidR="00503950" w:rsidRPr="00C622BC" w:rsidRDefault="00503950" w:rsidP="00503950">
      <w:pPr>
        <w:pStyle w:val="AGLevel4"/>
        <w:numPr>
          <w:ilvl w:val="0"/>
          <w:numId w:val="0"/>
        </w:numPr>
        <w:ind w:left="1440"/>
        <w:rPr>
          <w:szCs w:val="24"/>
        </w:rPr>
      </w:pPr>
    </w:p>
    <w:p w14:paraId="7A823517" w14:textId="286A0B90" w:rsidR="00503950" w:rsidRPr="0083293E" w:rsidRDefault="00503950" w:rsidP="00503950">
      <w:pPr>
        <w:pStyle w:val="AGLevel2Normal"/>
        <w:numPr>
          <w:ilvl w:val="1"/>
          <w:numId w:val="5"/>
        </w:numPr>
      </w:pPr>
      <w:r w:rsidRPr="0083293E">
        <w:t>Poskytovateľ za účelom komunikácie a rokovaní Zmluvných strán v rámci tejto Zmluvy stanovuje nasledujúce oprávnené osoby:</w:t>
      </w:r>
    </w:p>
    <w:p w14:paraId="703BA95D" w14:textId="77777777" w:rsidR="00503950" w:rsidRPr="00435335" w:rsidRDefault="00503950" w:rsidP="00503950">
      <w:pPr>
        <w:pStyle w:val="AGLevel4"/>
        <w:rPr>
          <w:szCs w:val="24"/>
        </w:rPr>
      </w:pPr>
      <w:r w:rsidRPr="0083293E">
        <w:t xml:space="preserve">Ing. Boris </w:t>
      </w:r>
      <w:proofErr w:type="spellStart"/>
      <w:r w:rsidRPr="0083293E">
        <w:t>Janíček</w:t>
      </w:r>
      <w:proofErr w:type="spellEnd"/>
      <w:r w:rsidRPr="0083293E">
        <w:t xml:space="preserve">, mail: </w:t>
      </w:r>
      <w:r w:rsidRPr="00C15F72">
        <w:t>borisjanicek71@gmail.com</w:t>
      </w:r>
      <w:r w:rsidRPr="0083293E">
        <w:t xml:space="preserve">, </w:t>
      </w:r>
    </w:p>
    <w:p w14:paraId="3BDD5849" w14:textId="77777777" w:rsidR="00503950" w:rsidRPr="0083293E" w:rsidRDefault="00503950" w:rsidP="00503950">
      <w:pPr>
        <w:pStyle w:val="AGLevel4"/>
        <w:numPr>
          <w:ilvl w:val="0"/>
          <w:numId w:val="7"/>
        </w:numPr>
        <w:rPr>
          <w:szCs w:val="24"/>
        </w:rPr>
      </w:pPr>
      <w:r w:rsidRPr="0083293E">
        <w:t>mobil:</w:t>
      </w:r>
      <w:r>
        <w:t> </w:t>
      </w:r>
      <w:r w:rsidRPr="00C15F72">
        <w:t>SVK </w:t>
      </w:r>
      <w:hyperlink r:id="rId7" w:tgtFrame="_blank" w:history="1">
        <w:r w:rsidRPr="00C15F72">
          <w:rPr>
            <w:rStyle w:val="Hypertextovprepojenie"/>
          </w:rPr>
          <w:t>+421903635121</w:t>
        </w:r>
      </w:hyperlink>
      <w:r w:rsidRPr="00C15F72">
        <w:t> /WhatsApp</w:t>
      </w:r>
      <w:r w:rsidRPr="00C15F72">
        <w:br/>
      </w:r>
      <w:r>
        <w:t xml:space="preserve">mobil: </w:t>
      </w:r>
      <w:r w:rsidRPr="00C15F72">
        <w:t>UA   </w:t>
      </w:r>
      <w:hyperlink r:id="rId8" w:tgtFrame="_blank" w:history="1">
        <w:r w:rsidRPr="00C15F72">
          <w:rPr>
            <w:rStyle w:val="Hypertextovprepojenie"/>
          </w:rPr>
          <w:t>+380958209770</w:t>
        </w:r>
      </w:hyperlink>
      <w:r>
        <w:t> /</w:t>
      </w:r>
      <w:proofErr w:type="spellStart"/>
      <w:r w:rsidRPr="00C15F72">
        <w:t>Viber</w:t>
      </w:r>
      <w:proofErr w:type="spellEnd"/>
      <w:r w:rsidRPr="0083293E">
        <w:rPr>
          <w:szCs w:val="24"/>
        </w:rPr>
        <w:t>.</w:t>
      </w:r>
    </w:p>
    <w:p w14:paraId="3590B9F8" w14:textId="77777777" w:rsidR="00503950" w:rsidRPr="001500E0" w:rsidRDefault="00503950" w:rsidP="00503950">
      <w:pPr>
        <w:pStyle w:val="AGLevel1"/>
        <w:numPr>
          <w:ilvl w:val="0"/>
          <w:numId w:val="5"/>
        </w:numPr>
        <w:tabs>
          <w:tab w:val="num" w:pos="720"/>
        </w:tabs>
        <w:ind w:left="720" w:hanging="720"/>
      </w:pPr>
      <w:r>
        <w:lastRenderedPageBreak/>
        <w:t>práva a povinnosti</w:t>
      </w:r>
      <w:r w:rsidRPr="00571939">
        <w:t xml:space="preserve"> ZMLUVNÝCH STRÁN</w:t>
      </w:r>
    </w:p>
    <w:p w14:paraId="0C3B2395" w14:textId="77777777" w:rsidR="00503950" w:rsidRPr="006D3F75" w:rsidRDefault="00503950" w:rsidP="00503950">
      <w:pPr>
        <w:pStyle w:val="AGLevel2Bold"/>
        <w:numPr>
          <w:ilvl w:val="1"/>
          <w:numId w:val="5"/>
        </w:numPr>
        <w:tabs>
          <w:tab w:val="num" w:pos="720"/>
        </w:tabs>
        <w:ind w:left="720" w:hanging="720"/>
      </w:pPr>
      <w:r>
        <w:t>Práva a povinnosti Poskytovateľa</w:t>
      </w:r>
    </w:p>
    <w:p w14:paraId="53D0BF5A" w14:textId="77777777" w:rsidR="00503950" w:rsidRDefault="00503950" w:rsidP="00503950">
      <w:pPr>
        <w:pStyle w:val="AGLevel2Normal"/>
        <w:numPr>
          <w:ilvl w:val="1"/>
          <w:numId w:val="5"/>
        </w:numPr>
        <w:tabs>
          <w:tab w:val="num" w:pos="720"/>
        </w:tabs>
        <w:ind w:left="720" w:hanging="720"/>
      </w:pPr>
      <w:r>
        <w:t>P</w:t>
      </w:r>
      <w:r w:rsidRPr="00C26716">
        <w:t>oskytovateľ</w:t>
      </w:r>
      <w:r>
        <w:t xml:space="preserve"> prehlasuje, že je oprávnený a odborne spôsobilý poskytovať Objednávateľovi Službu. </w:t>
      </w:r>
    </w:p>
    <w:p w14:paraId="0A49D0B1" w14:textId="77777777" w:rsidR="00503950" w:rsidRDefault="00503950" w:rsidP="00503950">
      <w:pPr>
        <w:pStyle w:val="AGLevel3"/>
        <w:numPr>
          <w:ilvl w:val="2"/>
          <w:numId w:val="5"/>
        </w:numPr>
        <w:tabs>
          <w:tab w:val="num" w:pos="720"/>
        </w:tabs>
        <w:ind w:left="720"/>
      </w:pPr>
      <w:r w:rsidRPr="00C26716">
        <w:t>Poskytovateľ sa zaväzuje poskytovať Služb</w:t>
      </w:r>
      <w:r>
        <w:t>u</w:t>
      </w:r>
      <w:r w:rsidRPr="00C26716">
        <w:t xml:space="preserve"> </w:t>
      </w:r>
      <w:r>
        <w:t xml:space="preserve">s odbornou starostlivosťou, </w:t>
      </w:r>
      <w:r w:rsidRPr="00C26716">
        <w:t>v súlade touto Zmluvou, platnými právnymi predpismi, vo vlastnom mene</w:t>
      </w:r>
      <w:r>
        <w:t xml:space="preserve">, na vlastné náklady a </w:t>
      </w:r>
      <w:r w:rsidRPr="00C26716">
        <w:t>na vlastnú zodpovednosť, riadne a</w:t>
      </w:r>
      <w:r>
        <w:t> </w:t>
      </w:r>
      <w:r w:rsidRPr="00C26716">
        <w:t>včas</w:t>
      </w:r>
      <w:r>
        <w:t xml:space="preserve">. </w:t>
      </w:r>
      <w:r w:rsidRPr="00C26716">
        <w:t>Ak bude Poskytovateľ poskytova</w:t>
      </w:r>
      <w:r>
        <w:t>ť</w:t>
      </w:r>
      <w:r w:rsidRPr="00C26716">
        <w:t xml:space="preserve"> Služ</w:t>
      </w:r>
      <w:r>
        <w:t xml:space="preserve">by prostredníctvom </w:t>
      </w:r>
      <w:r w:rsidRPr="00C26716">
        <w:t>tretích osôb, zodpovedá za poskytnut</w:t>
      </w:r>
      <w:r>
        <w:t>ú</w:t>
      </w:r>
      <w:r w:rsidRPr="00C26716">
        <w:t xml:space="preserve"> Služb</w:t>
      </w:r>
      <w:r>
        <w:t>u</w:t>
      </w:r>
      <w:r w:rsidRPr="00C26716">
        <w:t xml:space="preserve"> tak, ako by </w:t>
      </w:r>
      <w:r>
        <w:t xml:space="preserve">ju </w:t>
      </w:r>
      <w:r w:rsidRPr="00C26716">
        <w:t>poskytoval sám.</w:t>
      </w:r>
    </w:p>
    <w:p w14:paraId="4CD7C67B" w14:textId="77777777" w:rsidR="00503950" w:rsidRDefault="00503950" w:rsidP="00503950">
      <w:pPr>
        <w:pStyle w:val="AGLevel3"/>
        <w:numPr>
          <w:ilvl w:val="2"/>
          <w:numId w:val="5"/>
        </w:numPr>
        <w:tabs>
          <w:tab w:val="num" w:pos="720"/>
        </w:tabs>
        <w:ind w:left="720"/>
      </w:pPr>
      <w:r>
        <w:t>Spôsob vyhľadávania vhodných kandidátov pre voľné pracovné miesto Objednávateľa je na voľnom uvážení Poskytovateľa, pokiaľ sa Zmluvné strany nedohodnú inak.</w:t>
      </w:r>
    </w:p>
    <w:p w14:paraId="0CE62EA9" w14:textId="77777777" w:rsidR="00503950" w:rsidRDefault="00503950" w:rsidP="00503950">
      <w:pPr>
        <w:pStyle w:val="AGLevel3"/>
        <w:numPr>
          <w:ilvl w:val="2"/>
          <w:numId w:val="5"/>
        </w:numPr>
        <w:tabs>
          <w:tab w:val="num" w:pos="720"/>
        </w:tabs>
        <w:ind w:left="720"/>
      </w:pPr>
      <w:r w:rsidRPr="00C26716">
        <w:t>Poskytovateľ sa zaväzuje poskyt</w:t>
      </w:r>
      <w:r>
        <w:t>ovať</w:t>
      </w:r>
      <w:r w:rsidRPr="00C26716">
        <w:t xml:space="preserve"> Služb</w:t>
      </w:r>
      <w:r>
        <w:t>u</w:t>
      </w:r>
      <w:r w:rsidRPr="00C26716">
        <w:t xml:space="preserve"> v súlade s</w:t>
      </w:r>
      <w:r>
        <w:t> </w:t>
      </w:r>
      <w:r w:rsidRPr="00C26716">
        <w:t>požiadavkami</w:t>
      </w:r>
      <w:r>
        <w:t xml:space="preserve">, pokynmi a záujmami </w:t>
      </w:r>
      <w:r w:rsidRPr="00C26716">
        <w:t>Objednávateľa</w:t>
      </w:r>
      <w:r>
        <w:t xml:space="preserve">, ktoré mu musia byť známe na základe potvrdenej objednávky Objednávateľa. </w:t>
      </w:r>
    </w:p>
    <w:p w14:paraId="7598B1EE" w14:textId="77777777" w:rsidR="00503950" w:rsidRDefault="00503950" w:rsidP="00503950">
      <w:pPr>
        <w:pStyle w:val="AGLevel3"/>
        <w:numPr>
          <w:ilvl w:val="2"/>
          <w:numId w:val="5"/>
        </w:numPr>
        <w:tabs>
          <w:tab w:val="num" w:pos="720"/>
        </w:tabs>
        <w:ind w:left="720"/>
      </w:pPr>
      <w:r w:rsidRPr="00571939">
        <w:t>Poskytovate</w:t>
      </w:r>
      <w:r w:rsidRPr="00571939">
        <w:rPr>
          <w:rFonts w:eastAsia="Arial"/>
        </w:rPr>
        <w:t>ľ</w:t>
      </w:r>
      <w:r>
        <w:rPr>
          <w:rFonts w:eastAsia="Arial"/>
        </w:rPr>
        <w:t xml:space="preserve"> je oprávnený za účelom poskytnutia Služby požadovať od Objednávateľa ďalšie informácie nad rámec informácií uvedených v objednávke Objednávateľa a Objednávateľ sa zaväzuje tieto mu na požiadanie bez zbytočného odkladu poskytnúť.</w:t>
      </w:r>
    </w:p>
    <w:p w14:paraId="7DEEDB90" w14:textId="77777777" w:rsidR="00503950" w:rsidRPr="00571939" w:rsidRDefault="00503950" w:rsidP="00503950">
      <w:pPr>
        <w:pStyle w:val="AGLevel2Bold"/>
        <w:numPr>
          <w:ilvl w:val="1"/>
          <w:numId w:val="5"/>
        </w:numPr>
        <w:tabs>
          <w:tab w:val="num" w:pos="720"/>
        </w:tabs>
        <w:ind w:left="720" w:hanging="720"/>
      </w:pPr>
      <w:r>
        <w:t>Práva a povinnosti Objednávateľa</w:t>
      </w:r>
    </w:p>
    <w:p w14:paraId="4F6A16ED" w14:textId="77777777" w:rsidR="00503950" w:rsidRDefault="00503950" w:rsidP="00503950">
      <w:pPr>
        <w:pStyle w:val="AGLevel2Normal"/>
        <w:numPr>
          <w:ilvl w:val="2"/>
          <w:numId w:val="5"/>
        </w:numPr>
        <w:tabs>
          <w:tab w:val="num" w:pos="720"/>
        </w:tabs>
        <w:ind w:left="720"/>
      </w:pPr>
      <w:bookmarkStart w:id="3" w:name="OLE_LINK1"/>
      <w:bookmarkStart w:id="4" w:name="OLE_LINK2"/>
      <w:r w:rsidRPr="00571939">
        <w:t>Objednávate</w:t>
      </w:r>
      <w:r w:rsidRPr="00DF21DB">
        <w:rPr>
          <w:rFonts w:eastAsia="Arial"/>
        </w:rPr>
        <w:t xml:space="preserve">ľ </w:t>
      </w:r>
      <w:r w:rsidRPr="00571939">
        <w:t xml:space="preserve">sa zaväzuje </w:t>
      </w:r>
      <w:bookmarkEnd w:id="3"/>
      <w:bookmarkEnd w:id="4"/>
      <w:r>
        <w:t>poskytnúť Poskytovateľovi primeranú</w:t>
      </w:r>
      <w:r w:rsidRPr="00C26716">
        <w:t xml:space="preserve"> súčinnosť pri plnení </w:t>
      </w:r>
      <w:r>
        <w:t xml:space="preserve">jeho </w:t>
      </w:r>
      <w:r w:rsidRPr="00C26716">
        <w:t xml:space="preserve">záväzkov vyplývajúcich </w:t>
      </w:r>
      <w:r>
        <w:t xml:space="preserve">mu </w:t>
      </w:r>
      <w:r w:rsidRPr="00C26716">
        <w:t>z tejto Zmluvy</w:t>
      </w:r>
      <w:r>
        <w:t xml:space="preserve">, najmä ho </w:t>
      </w:r>
      <w:r w:rsidRPr="00C26716">
        <w:t xml:space="preserve">včas informovať prostredníctvom </w:t>
      </w:r>
      <w:r w:rsidRPr="00AE0D5D">
        <w:t>oprávnených osôb o</w:t>
      </w:r>
      <w:r w:rsidRPr="00C26716">
        <w:t xml:space="preserve"> všetkých skutočnostiach potrebných pre poskytovanie Služ</w:t>
      </w:r>
      <w:r>
        <w:t xml:space="preserve">by. Pod poskytnutím súčinnosti Objednávateľa sa rozumie aj: </w:t>
      </w:r>
    </w:p>
    <w:p w14:paraId="33FE666D" w14:textId="77777777" w:rsidR="00503950" w:rsidRDefault="00503950" w:rsidP="00503950">
      <w:pPr>
        <w:pStyle w:val="AGLevel4"/>
        <w:numPr>
          <w:ilvl w:val="0"/>
          <w:numId w:val="8"/>
        </w:numPr>
      </w:pPr>
      <w:r>
        <w:t xml:space="preserve">včasné podanie žiadosti </w:t>
      </w:r>
      <w:r w:rsidRPr="00FC6700">
        <w:t xml:space="preserve"> o vydanie potvrdenia o možnosti obsadenia voľného pracovného miesta</w:t>
      </w:r>
      <w:r>
        <w:t xml:space="preserve"> štátnym príslušníkom tretej krajiny na príslušný ÚPSVaR,</w:t>
      </w:r>
    </w:p>
    <w:p w14:paraId="41AC45C1" w14:textId="77777777" w:rsidR="00503950" w:rsidRDefault="00503950" w:rsidP="00503950">
      <w:pPr>
        <w:pStyle w:val="AGLevel4"/>
        <w:numPr>
          <w:ilvl w:val="0"/>
          <w:numId w:val="8"/>
        </w:numPr>
      </w:pPr>
      <w:r>
        <w:t xml:space="preserve">zabezpečenie ubytovania pre kandidáta alebo poskytnutie príspevku na ubytovanie vo výške 150,- eur mesačne, </w:t>
      </w:r>
    </w:p>
    <w:p w14:paraId="08FCD502" w14:textId="77777777" w:rsidR="00503950" w:rsidRPr="00872E62" w:rsidRDefault="00503950" w:rsidP="00503950">
      <w:pPr>
        <w:pStyle w:val="AGLevel4"/>
        <w:numPr>
          <w:ilvl w:val="0"/>
          <w:numId w:val="8"/>
        </w:numPr>
      </w:pPr>
      <w:r w:rsidRPr="00872E62">
        <w:t xml:space="preserve">prísľub zamestnania potrebný pri vybavovaní prechodného pobytu pre kandidáta. </w:t>
      </w:r>
    </w:p>
    <w:p w14:paraId="668463AC" w14:textId="52E7644A" w:rsidR="00503950" w:rsidRPr="00872E62" w:rsidRDefault="00503950" w:rsidP="00503950">
      <w:pPr>
        <w:pStyle w:val="AGLevel3"/>
        <w:numPr>
          <w:ilvl w:val="0"/>
          <w:numId w:val="0"/>
        </w:numPr>
      </w:pPr>
      <w:bookmarkStart w:id="5" w:name="_Ref66362367"/>
      <w:r>
        <w:t xml:space="preserve">4.3.2 </w:t>
      </w:r>
      <w:r w:rsidRPr="00872E62">
        <w:t xml:space="preserve">Objednávateľ sa zaväzuje do </w:t>
      </w:r>
      <w:r>
        <w:t>20</w:t>
      </w:r>
      <w:r w:rsidRPr="00872E62">
        <w:t xml:space="preserve"> dní od predstavenia kandidáta, resp. od osobného stretnutia s ním, ak sa uskutoční, oznámiť Poskytovateľovi, </w:t>
      </w:r>
      <w:r>
        <w:t xml:space="preserve">či si </w:t>
      </w:r>
      <w:r w:rsidRPr="00872E62">
        <w:t>kandidáta</w:t>
      </w:r>
      <w:r>
        <w:t xml:space="preserve"> vybral alebo nie</w:t>
      </w:r>
      <w:r w:rsidRPr="00872E62">
        <w:t xml:space="preserve">. Objednávateľ sa zaväzuje uzatvoriť s vybraným kandidátom pracovný pomer najneskôr do </w:t>
      </w:r>
      <w:r>
        <w:t>14 dní</w:t>
      </w:r>
      <w:r w:rsidRPr="00872E62">
        <w:t xml:space="preserve"> odo dňa </w:t>
      </w:r>
      <w:r>
        <w:t xml:space="preserve">prijatia </w:t>
      </w:r>
      <w:r w:rsidRPr="00872E62">
        <w:t>výzvy Poskytovateľa zaslanej Objednávateľovi mailom, v ktorej Poskytovateľ Objednávateľovi oznámi, že kandidátovi bol udelený prechodný pobyt za účelom zamestnania.</w:t>
      </w:r>
    </w:p>
    <w:p w14:paraId="7FF0B54B" w14:textId="6B23CF30" w:rsidR="00503950" w:rsidRDefault="0045607C" w:rsidP="0045607C">
      <w:pPr>
        <w:pStyle w:val="AGLevel3"/>
        <w:ind w:left="0" w:firstLine="0"/>
      </w:pPr>
      <w:r>
        <w:t xml:space="preserve">4.3.3 </w:t>
      </w:r>
      <w:r w:rsidR="00503950">
        <w:t xml:space="preserve">Objednávateľ sa zaväzuje oznámiť Poskytovateľovi uzatvorenie pracovného pomeru s kandidátom, ktorého </w:t>
      </w:r>
      <w:proofErr w:type="spellStart"/>
      <w:r w:rsidR="00503950">
        <w:t>mupredstavil</w:t>
      </w:r>
      <w:proofErr w:type="spellEnd"/>
      <w:r w:rsidR="00503950">
        <w:t xml:space="preserve"> Poskytovateľ, spolu s uvedením dňa nástupu do práce, a to v lehote najneskôr do 7 dní odo </w:t>
      </w:r>
      <w:r w:rsidR="00503950" w:rsidRPr="00AE0D5D">
        <w:t>dňa jej uzatvorenia.</w:t>
      </w:r>
      <w:bookmarkEnd w:id="5"/>
    </w:p>
    <w:p w14:paraId="5067E918" w14:textId="11B7EA9F" w:rsidR="00503950" w:rsidRDefault="0045607C" w:rsidP="0045607C">
      <w:pPr>
        <w:pStyle w:val="AGLevel3"/>
        <w:numPr>
          <w:ilvl w:val="0"/>
          <w:numId w:val="0"/>
        </w:numPr>
      </w:pPr>
      <w:r>
        <w:t xml:space="preserve">4.3.4 </w:t>
      </w:r>
      <w:r w:rsidR="00503950" w:rsidRPr="00571939">
        <w:t>Objednávate</w:t>
      </w:r>
      <w:r w:rsidR="00503950" w:rsidRPr="00DF21DB">
        <w:rPr>
          <w:rFonts w:eastAsia="Arial"/>
        </w:rPr>
        <w:t xml:space="preserve">ľ </w:t>
      </w:r>
      <w:r w:rsidR="00503950" w:rsidRPr="00571939">
        <w:t>sa zaväzuje pou</w:t>
      </w:r>
      <w:r w:rsidR="00503950" w:rsidRPr="00571939">
        <w:rPr>
          <w:rFonts w:eastAsia="Arial"/>
        </w:rPr>
        <w:t>ž</w:t>
      </w:r>
      <w:r w:rsidR="00503950" w:rsidRPr="00571939">
        <w:t>íva</w:t>
      </w:r>
      <w:r w:rsidR="00503950" w:rsidRPr="00571939">
        <w:rPr>
          <w:rFonts w:eastAsia="Arial"/>
        </w:rPr>
        <w:t xml:space="preserve">ť </w:t>
      </w:r>
      <w:r w:rsidR="00503950" w:rsidRPr="00571939">
        <w:t xml:space="preserve">osobné údaje </w:t>
      </w:r>
      <w:r w:rsidR="00503950">
        <w:t>kandidátov</w:t>
      </w:r>
      <w:r w:rsidR="00503950" w:rsidRPr="00571939">
        <w:t xml:space="preserve"> </w:t>
      </w:r>
      <w:r w:rsidR="00503950">
        <w:t xml:space="preserve">na voľné pracovné miesto </w:t>
      </w:r>
      <w:r w:rsidR="00503950" w:rsidRPr="00571939">
        <w:t>len pre ú</w:t>
      </w:r>
      <w:r w:rsidR="00503950" w:rsidRPr="00571939">
        <w:rPr>
          <w:rFonts w:eastAsia="Arial"/>
        </w:rPr>
        <w:t>č</w:t>
      </w:r>
      <w:r w:rsidR="00503950" w:rsidRPr="00571939">
        <w:t xml:space="preserve">el obsadenia </w:t>
      </w:r>
      <w:r w:rsidR="00503950">
        <w:t xml:space="preserve">voľného pracovného miesta </w:t>
      </w:r>
      <w:r w:rsidR="00503950" w:rsidRPr="00571939">
        <w:t>a nepou</w:t>
      </w:r>
      <w:r w:rsidR="00503950" w:rsidRPr="00571939">
        <w:rPr>
          <w:rFonts w:eastAsia="Arial"/>
        </w:rPr>
        <w:t>ž</w:t>
      </w:r>
      <w:r w:rsidR="00503950" w:rsidRPr="00571939">
        <w:t>íva</w:t>
      </w:r>
      <w:r w:rsidR="00503950" w:rsidRPr="00571939">
        <w:rPr>
          <w:rFonts w:eastAsia="Arial"/>
        </w:rPr>
        <w:t xml:space="preserve">ť </w:t>
      </w:r>
      <w:r w:rsidR="00503950" w:rsidRPr="00571939">
        <w:t xml:space="preserve">ich na </w:t>
      </w:r>
      <w:r w:rsidR="00503950" w:rsidRPr="00571939">
        <w:rPr>
          <w:rFonts w:eastAsia="Arial"/>
        </w:rPr>
        <w:t>ď</w:t>
      </w:r>
      <w:r w:rsidR="00503950" w:rsidRPr="00571939">
        <w:t>al</w:t>
      </w:r>
      <w:r w:rsidR="00503950" w:rsidRPr="00571939">
        <w:rPr>
          <w:rFonts w:eastAsia="Arial"/>
        </w:rPr>
        <w:t>š</w:t>
      </w:r>
      <w:r w:rsidR="00503950" w:rsidRPr="00571939">
        <w:t xml:space="preserve">ie spracovanie. </w:t>
      </w:r>
    </w:p>
    <w:p w14:paraId="3D661875" w14:textId="7B6DFCFA" w:rsidR="00503950" w:rsidRPr="00571939" w:rsidRDefault="0045607C" w:rsidP="0045607C">
      <w:pPr>
        <w:pStyle w:val="AGLevel3"/>
        <w:numPr>
          <w:ilvl w:val="0"/>
          <w:numId w:val="0"/>
        </w:numPr>
      </w:pPr>
      <w:r>
        <w:t xml:space="preserve">4.3.5 </w:t>
      </w:r>
      <w:r w:rsidR="00503950" w:rsidRPr="00571939">
        <w:t>Objednávate</w:t>
      </w:r>
      <w:r w:rsidR="00503950" w:rsidRPr="00571939">
        <w:rPr>
          <w:rFonts w:eastAsia="Arial"/>
        </w:rPr>
        <w:t xml:space="preserve">ľ </w:t>
      </w:r>
      <w:r w:rsidR="00503950">
        <w:rPr>
          <w:rFonts w:eastAsia="Arial"/>
        </w:rPr>
        <w:t xml:space="preserve">sa </w:t>
      </w:r>
      <w:r w:rsidR="00503950" w:rsidRPr="00571939">
        <w:t>zaväzuje neposkytova</w:t>
      </w:r>
      <w:r w:rsidR="00503950" w:rsidRPr="00571939">
        <w:rPr>
          <w:rFonts w:eastAsia="Arial"/>
        </w:rPr>
        <w:t xml:space="preserve">ť </w:t>
      </w:r>
      <w:r w:rsidR="00503950" w:rsidRPr="00571939">
        <w:t xml:space="preserve">osobné údaje </w:t>
      </w:r>
      <w:r w:rsidR="00503950">
        <w:t>kandidátov</w:t>
      </w:r>
      <w:r w:rsidR="00503950" w:rsidRPr="00571939">
        <w:t xml:space="preserve"> </w:t>
      </w:r>
      <w:r w:rsidR="00503950">
        <w:t>na voľné pracovné miesto</w:t>
      </w:r>
      <w:r w:rsidR="00503950" w:rsidRPr="00571939">
        <w:t xml:space="preserve"> tretím stranám bez v</w:t>
      </w:r>
      <w:r w:rsidR="00503950" w:rsidRPr="00571939">
        <w:rPr>
          <w:rFonts w:eastAsia="Arial Narrow"/>
        </w:rPr>
        <w:t>ý</w:t>
      </w:r>
      <w:r w:rsidR="00503950" w:rsidRPr="00571939">
        <w:t>slovného písomného súhlasu Poskytovate</w:t>
      </w:r>
      <w:r w:rsidR="00503950" w:rsidRPr="00571939">
        <w:rPr>
          <w:rFonts w:eastAsia="Arial"/>
        </w:rPr>
        <w:t>ľ</w:t>
      </w:r>
      <w:r w:rsidR="00503950" w:rsidRPr="00571939">
        <w:t>a, nenadväzova</w:t>
      </w:r>
      <w:r w:rsidR="00503950" w:rsidRPr="00571939">
        <w:rPr>
          <w:rFonts w:eastAsia="Arial"/>
        </w:rPr>
        <w:t xml:space="preserve">ť </w:t>
      </w:r>
      <w:r w:rsidR="00503950" w:rsidRPr="00571939">
        <w:t>bez v</w:t>
      </w:r>
      <w:r w:rsidR="00503950" w:rsidRPr="00571939">
        <w:rPr>
          <w:rFonts w:eastAsia="Arial Narrow"/>
        </w:rPr>
        <w:t>ý</w:t>
      </w:r>
      <w:r w:rsidR="00503950" w:rsidRPr="00571939">
        <w:t>slovného súhlasu Poskytovate</w:t>
      </w:r>
      <w:r w:rsidR="00503950" w:rsidRPr="00571939">
        <w:rPr>
          <w:rFonts w:eastAsia="Arial"/>
        </w:rPr>
        <w:t>ľ</w:t>
      </w:r>
      <w:r w:rsidR="00503950" w:rsidRPr="00571939">
        <w:t xml:space="preserve">a priamy kontakt s </w:t>
      </w:r>
      <w:r w:rsidR="00503950">
        <w:t>kandidátom</w:t>
      </w:r>
      <w:r w:rsidR="00503950" w:rsidRPr="00571939">
        <w:t xml:space="preserve"> </w:t>
      </w:r>
      <w:r w:rsidR="00503950">
        <w:t>na voľné pracovné miesto</w:t>
      </w:r>
      <w:r w:rsidR="00503950" w:rsidRPr="00571939">
        <w:t xml:space="preserve"> a ani s jeho predchádzajúcim alebo teraj</w:t>
      </w:r>
      <w:r w:rsidR="00503950" w:rsidRPr="00571939">
        <w:rPr>
          <w:rFonts w:eastAsia="Arial"/>
        </w:rPr>
        <w:t>š</w:t>
      </w:r>
      <w:r w:rsidR="00503950" w:rsidRPr="00571939">
        <w:t>ím zamestnávate</w:t>
      </w:r>
      <w:r w:rsidR="00503950" w:rsidRPr="00571939">
        <w:rPr>
          <w:rFonts w:eastAsia="Arial"/>
        </w:rPr>
        <w:t>ľ</w:t>
      </w:r>
      <w:r w:rsidR="00503950" w:rsidRPr="00571939">
        <w:t>om</w:t>
      </w:r>
      <w:r w:rsidR="00503950">
        <w:t>.</w:t>
      </w:r>
    </w:p>
    <w:p w14:paraId="10C51913" w14:textId="1BCEAA5D" w:rsidR="00503950" w:rsidRPr="00991D38" w:rsidRDefault="00503950" w:rsidP="00FF0097">
      <w:pPr>
        <w:pStyle w:val="AGLevel1"/>
        <w:numPr>
          <w:ilvl w:val="0"/>
          <w:numId w:val="5"/>
        </w:numPr>
      </w:pPr>
      <w:bookmarkStart w:id="6" w:name="_Ref16229543"/>
      <w:r w:rsidRPr="00571939">
        <w:t>ODMENA A SPÔSOB FAKTURÁCIE</w:t>
      </w:r>
      <w:bookmarkEnd w:id="6"/>
    </w:p>
    <w:p w14:paraId="745F95D6" w14:textId="4C81BA04" w:rsidR="00503950" w:rsidRDefault="00503950" w:rsidP="00503950">
      <w:pPr>
        <w:pStyle w:val="AGLevel2Normal"/>
      </w:pPr>
      <w:bookmarkStart w:id="7" w:name="_Ref15048937"/>
      <w:r>
        <w:t xml:space="preserve">5.1 </w:t>
      </w:r>
      <w:r w:rsidRPr="00571939">
        <w:t>Poskytovate</w:t>
      </w:r>
      <w:r w:rsidRPr="00571939">
        <w:rPr>
          <w:rFonts w:eastAsia="Courier New"/>
        </w:rPr>
        <w:t>ľ</w:t>
      </w:r>
      <w:r w:rsidRPr="00571939">
        <w:t xml:space="preserve">ovi za </w:t>
      </w:r>
      <w:r>
        <w:t>riadne a včasné poskytnutie S</w:t>
      </w:r>
      <w:r w:rsidRPr="00571939">
        <w:t>lu</w:t>
      </w:r>
      <w:r w:rsidRPr="00571939">
        <w:rPr>
          <w:rFonts w:eastAsia="Arial"/>
        </w:rPr>
        <w:t>ž</w:t>
      </w:r>
      <w:r w:rsidRPr="00571939">
        <w:t>b</w:t>
      </w:r>
      <w:r>
        <w:t>y</w:t>
      </w:r>
      <w:r w:rsidRPr="00571939">
        <w:t xml:space="preserve"> patrí odmena </w:t>
      </w:r>
      <w:r>
        <w:t>vo</w:t>
      </w:r>
      <w:r w:rsidRPr="00571939">
        <w:t xml:space="preserve"> vý</w:t>
      </w:r>
      <w:r w:rsidRPr="00571939">
        <w:rPr>
          <w:rFonts w:eastAsia="Arial"/>
        </w:rPr>
        <w:t>š</w:t>
      </w:r>
      <w:r w:rsidRPr="00571939">
        <w:t xml:space="preserve">ke </w:t>
      </w:r>
      <w:r>
        <w:t>rovnajúcej sa násobku základnej hrubej mzdy zamestnanca bez DPH v zmysle nižšie uvedeného</w:t>
      </w:r>
      <w:r w:rsidRPr="00FF2F1A">
        <w:t xml:space="preserve"> </w:t>
      </w:r>
      <w:r>
        <w:t>(ďalej len „</w:t>
      </w:r>
      <w:r w:rsidRPr="00595980">
        <w:rPr>
          <w:b/>
          <w:bCs/>
        </w:rPr>
        <w:t>Odmena</w:t>
      </w:r>
      <w:r>
        <w:t xml:space="preserve">“). </w:t>
      </w:r>
    </w:p>
    <w:tbl>
      <w:tblPr>
        <w:tblW w:w="7352" w:type="dxa"/>
        <w:jc w:val="center"/>
        <w:tblCellMar>
          <w:left w:w="70" w:type="dxa"/>
          <w:right w:w="70" w:type="dxa"/>
        </w:tblCellMar>
        <w:tblLook w:val="04A0" w:firstRow="1" w:lastRow="0" w:firstColumn="1" w:lastColumn="0" w:noHBand="0" w:noVBand="1"/>
      </w:tblPr>
      <w:tblGrid>
        <w:gridCol w:w="495"/>
        <w:gridCol w:w="4525"/>
        <w:gridCol w:w="940"/>
        <w:gridCol w:w="440"/>
        <w:gridCol w:w="952"/>
      </w:tblGrid>
      <w:tr w:rsidR="00503950" w:rsidRPr="002263CA" w14:paraId="17D15837" w14:textId="77777777" w:rsidTr="00A0705F">
        <w:trPr>
          <w:trHeight w:val="538"/>
          <w:jc w:val="center"/>
        </w:trPr>
        <w:tc>
          <w:tcPr>
            <w:tcW w:w="502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042BD4" w14:textId="77777777" w:rsidR="00503950" w:rsidRPr="00FF678A" w:rsidRDefault="00503950" w:rsidP="00A0705F">
            <w:pPr>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lastRenderedPageBreak/>
              <w:t>P</w:t>
            </w:r>
            <w:r w:rsidRPr="00FF678A">
              <w:rPr>
                <w:rFonts w:ascii="Times New Roman" w:eastAsia="Times New Roman" w:hAnsi="Times New Roman"/>
                <w:b/>
                <w:bCs/>
                <w:color w:val="000000"/>
                <w:sz w:val="20"/>
                <w:szCs w:val="20"/>
                <w:lang w:eastAsia="sk-SK"/>
              </w:rPr>
              <w:t>ozícia</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45122BDF" w14:textId="77777777" w:rsidR="00503950" w:rsidRPr="00FF678A" w:rsidRDefault="00503950" w:rsidP="00A0705F">
            <w:pPr>
              <w:rPr>
                <w:rFonts w:ascii="Times New Roman" w:eastAsia="Times New Roman" w:hAnsi="Times New Roman"/>
                <w:b/>
                <w:bCs/>
                <w:color w:val="000000"/>
                <w:sz w:val="20"/>
                <w:szCs w:val="20"/>
                <w:lang w:eastAsia="sk-SK"/>
              </w:rPr>
            </w:pPr>
            <w:r w:rsidRPr="00FF678A">
              <w:rPr>
                <w:rFonts w:ascii="Times New Roman" w:eastAsia="Times New Roman" w:hAnsi="Times New Roman"/>
                <w:b/>
                <w:bCs/>
                <w:color w:val="000000"/>
                <w:sz w:val="20"/>
                <w:szCs w:val="20"/>
                <w:lang w:eastAsia="sk-SK"/>
              </w:rPr>
              <w:t>MJ</w:t>
            </w:r>
          </w:p>
        </w:tc>
        <w:tc>
          <w:tcPr>
            <w:tcW w:w="440" w:type="dxa"/>
            <w:tcBorders>
              <w:top w:val="single" w:sz="8" w:space="0" w:color="auto"/>
              <w:left w:val="nil"/>
              <w:bottom w:val="single" w:sz="8" w:space="0" w:color="auto"/>
              <w:right w:val="single" w:sz="4" w:space="0" w:color="auto"/>
            </w:tcBorders>
            <w:shd w:val="clear" w:color="auto" w:fill="auto"/>
            <w:noWrap/>
            <w:vAlign w:val="bottom"/>
            <w:hideMark/>
          </w:tcPr>
          <w:p w14:paraId="6529EB44"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single" w:sz="8" w:space="0" w:color="auto"/>
              <w:left w:val="nil"/>
              <w:bottom w:val="single" w:sz="8" w:space="0" w:color="auto"/>
              <w:right w:val="single" w:sz="8" w:space="0" w:color="auto"/>
            </w:tcBorders>
            <w:shd w:val="clear" w:color="000000" w:fill="EDEDED"/>
            <w:vAlign w:val="center"/>
            <w:hideMark/>
          </w:tcPr>
          <w:p w14:paraId="14338711" w14:textId="77777777" w:rsidR="00503950" w:rsidRPr="00FF678A" w:rsidRDefault="00503950" w:rsidP="00A0705F">
            <w:pPr>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O</w:t>
            </w:r>
            <w:r w:rsidRPr="00FF678A">
              <w:rPr>
                <w:rFonts w:ascii="Times New Roman" w:eastAsia="Times New Roman" w:hAnsi="Times New Roman"/>
                <w:b/>
                <w:bCs/>
                <w:color w:val="000000"/>
                <w:sz w:val="20"/>
                <w:szCs w:val="20"/>
                <w:lang w:eastAsia="sk-SK"/>
              </w:rPr>
              <w:t>dmena</w:t>
            </w:r>
          </w:p>
        </w:tc>
      </w:tr>
      <w:tr w:rsidR="00503950" w:rsidRPr="002263CA" w14:paraId="4753B7E7" w14:textId="77777777" w:rsidTr="00A0705F">
        <w:trPr>
          <w:trHeight w:val="300"/>
          <w:jc w:val="center"/>
        </w:trPr>
        <w:tc>
          <w:tcPr>
            <w:tcW w:w="5960" w:type="dxa"/>
            <w:gridSpan w:val="3"/>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553202EE" w14:textId="77777777" w:rsidR="00503950" w:rsidRPr="00FF678A" w:rsidRDefault="00503950" w:rsidP="00A0705F">
            <w:pPr>
              <w:rPr>
                <w:rFonts w:ascii="Times New Roman" w:eastAsia="Times New Roman" w:hAnsi="Times New Roman"/>
                <w:b/>
                <w:bCs/>
                <w:color w:val="000000"/>
                <w:sz w:val="20"/>
                <w:szCs w:val="20"/>
                <w:lang w:eastAsia="sk-SK"/>
              </w:rPr>
            </w:pPr>
            <w:r w:rsidRPr="00FF678A">
              <w:rPr>
                <w:rFonts w:ascii="Times New Roman" w:eastAsia="Times New Roman" w:hAnsi="Times New Roman"/>
                <w:b/>
                <w:bCs/>
                <w:color w:val="000000"/>
                <w:sz w:val="20"/>
                <w:szCs w:val="20"/>
                <w:lang w:eastAsia="sk-SK"/>
              </w:rPr>
              <w:t>Lekár</w:t>
            </w:r>
          </w:p>
        </w:tc>
        <w:tc>
          <w:tcPr>
            <w:tcW w:w="440" w:type="dxa"/>
            <w:tcBorders>
              <w:top w:val="nil"/>
              <w:left w:val="nil"/>
              <w:bottom w:val="single" w:sz="4" w:space="0" w:color="auto"/>
              <w:right w:val="single" w:sz="4" w:space="0" w:color="auto"/>
            </w:tcBorders>
            <w:shd w:val="clear" w:color="000000" w:fill="E7E6E6"/>
            <w:noWrap/>
            <w:vAlign w:val="bottom"/>
            <w:hideMark/>
          </w:tcPr>
          <w:p w14:paraId="7AA75334"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nil"/>
              <w:left w:val="nil"/>
              <w:bottom w:val="single" w:sz="4" w:space="0" w:color="auto"/>
              <w:right w:val="single" w:sz="8" w:space="0" w:color="auto"/>
            </w:tcBorders>
            <w:shd w:val="clear" w:color="000000" w:fill="DBDBDB"/>
            <w:noWrap/>
            <w:vAlign w:val="bottom"/>
            <w:hideMark/>
          </w:tcPr>
          <w:p w14:paraId="002FDD91" w14:textId="77777777" w:rsidR="00503950" w:rsidRPr="00FF678A" w:rsidRDefault="00503950" w:rsidP="00A0705F">
            <w:pPr>
              <w:jc w:val="right"/>
              <w:rPr>
                <w:rFonts w:ascii="Times New Roman" w:eastAsia="Times New Roman" w:hAnsi="Times New Roman"/>
                <w:b/>
                <w:bCs/>
                <w:color w:val="000000"/>
                <w:sz w:val="20"/>
                <w:szCs w:val="20"/>
                <w:lang w:eastAsia="sk-SK"/>
              </w:rPr>
            </w:pPr>
            <w:r w:rsidRPr="00FF678A">
              <w:rPr>
                <w:rFonts w:ascii="Times New Roman" w:eastAsia="Times New Roman" w:hAnsi="Times New Roman"/>
                <w:b/>
                <w:bCs/>
                <w:color w:val="000000"/>
                <w:sz w:val="20"/>
                <w:szCs w:val="20"/>
                <w:lang w:eastAsia="sk-SK"/>
              </w:rPr>
              <w:t>násobok</w:t>
            </w:r>
          </w:p>
        </w:tc>
      </w:tr>
      <w:tr w:rsidR="00503950" w:rsidRPr="002263CA" w14:paraId="2DCFF3A6" w14:textId="77777777" w:rsidTr="00A0705F">
        <w:trPr>
          <w:trHeight w:val="315"/>
          <w:jc w:val="center"/>
        </w:trPr>
        <w:tc>
          <w:tcPr>
            <w:tcW w:w="495" w:type="dxa"/>
            <w:tcBorders>
              <w:top w:val="nil"/>
              <w:left w:val="single" w:sz="8" w:space="0" w:color="auto"/>
              <w:bottom w:val="single" w:sz="4" w:space="0" w:color="auto"/>
              <w:right w:val="single" w:sz="4" w:space="0" w:color="auto"/>
            </w:tcBorders>
            <w:shd w:val="clear" w:color="auto" w:fill="auto"/>
            <w:noWrap/>
            <w:vAlign w:val="bottom"/>
            <w:hideMark/>
          </w:tcPr>
          <w:p w14:paraId="71C2E38C"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001.</w:t>
            </w:r>
          </w:p>
        </w:tc>
        <w:tc>
          <w:tcPr>
            <w:tcW w:w="4525" w:type="dxa"/>
            <w:tcBorders>
              <w:top w:val="nil"/>
              <w:left w:val="nil"/>
              <w:bottom w:val="single" w:sz="4" w:space="0" w:color="auto"/>
              <w:right w:val="single" w:sz="4" w:space="0" w:color="auto"/>
            </w:tcBorders>
            <w:shd w:val="clear" w:color="auto" w:fill="auto"/>
            <w:noWrap/>
            <w:vAlign w:val="bottom"/>
            <w:hideMark/>
          </w:tcPr>
          <w:p w14:paraId="5CA056C9"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xml:space="preserve">Lekár </w:t>
            </w:r>
            <w:r>
              <w:rPr>
                <w:rFonts w:ascii="Times New Roman" w:eastAsia="Times New Roman" w:hAnsi="Times New Roman"/>
                <w:color w:val="000000"/>
                <w:sz w:val="20"/>
                <w:szCs w:val="20"/>
                <w:lang w:eastAsia="sk-SK"/>
              </w:rPr>
              <w:t>z tretej krajiny</w:t>
            </w:r>
          </w:p>
        </w:tc>
        <w:tc>
          <w:tcPr>
            <w:tcW w:w="940" w:type="dxa"/>
            <w:tcBorders>
              <w:top w:val="nil"/>
              <w:left w:val="nil"/>
              <w:bottom w:val="single" w:sz="4" w:space="0" w:color="auto"/>
              <w:right w:val="single" w:sz="4" w:space="0" w:color="auto"/>
            </w:tcBorders>
            <w:shd w:val="clear" w:color="auto" w:fill="auto"/>
            <w:noWrap/>
            <w:vAlign w:val="bottom"/>
            <w:hideMark/>
          </w:tcPr>
          <w:p w14:paraId="0E2E50A3"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osoba</w:t>
            </w:r>
          </w:p>
        </w:tc>
        <w:tc>
          <w:tcPr>
            <w:tcW w:w="440" w:type="dxa"/>
            <w:tcBorders>
              <w:top w:val="nil"/>
              <w:left w:val="nil"/>
              <w:bottom w:val="single" w:sz="4" w:space="0" w:color="auto"/>
              <w:right w:val="single" w:sz="4" w:space="0" w:color="auto"/>
            </w:tcBorders>
            <w:shd w:val="clear" w:color="auto" w:fill="auto"/>
            <w:noWrap/>
            <w:vAlign w:val="bottom"/>
            <w:hideMark/>
          </w:tcPr>
          <w:p w14:paraId="21D83B1C"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nil"/>
              <w:left w:val="nil"/>
              <w:bottom w:val="single" w:sz="4" w:space="0" w:color="auto"/>
              <w:right w:val="single" w:sz="8" w:space="0" w:color="auto"/>
            </w:tcBorders>
            <w:shd w:val="clear" w:color="000000" w:fill="EDEDED"/>
            <w:noWrap/>
            <w:vAlign w:val="bottom"/>
            <w:hideMark/>
          </w:tcPr>
          <w:p w14:paraId="7F6055FE" w14:textId="77777777" w:rsidR="00503950" w:rsidRPr="00FF678A" w:rsidRDefault="00503950" w:rsidP="00A0705F">
            <w:pPr>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w:t>
            </w:r>
          </w:p>
        </w:tc>
      </w:tr>
      <w:tr w:rsidR="00503950" w:rsidRPr="002263CA" w14:paraId="371081A4" w14:textId="77777777" w:rsidTr="00A0705F">
        <w:trPr>
          <w:trHeight w:val="315"/>
          <w:jc w:val="center"/>
        </w:trPr>
        <w:tc>
          <w:tcPr>
            <w:tcW w:w="49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C3033E"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002.</w:t>
            </w:r>
          </w:p>
        </w:tc>
        <w:tc>
          <w:tcPr>
            <w:tcW w:w="4525" w:type="dxa"/>
            <w:tcBorders>
              <w:top w:val="single" w:sz="4" w:space="0" w:color="auto"/>
              <w:left w:val="nil"/>
              <w:bottom w:val="single" w:sz="4" w:space="0" w:color="auto"/>
              <w:right w:val="single" w:sz="4" w:space="0" w:color="auto"/>
            </w:tcBorders>
            <w:shd w:val="clear" w:color="auto" w:fill="auto"/>
            <w:noWrap/>
            <w:vAlign w:val="bottom"/>
            <w:hideMark/>
          </w:tcPr>
          <w:p w14:paraId="5D60367E" w14:textId="77777777" w:rsidR="00503950" w:rsidRPr="00FF678A" w:rsidRDefault="00503950" w:rsidP="00A0705F">
            <w:pP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za následné </w:t>
            </w:r>
            <w:r w:rsidRPr="00FF678A">
              <w:rPr>
                <w:rFonts w:ascii="Times New Roman" w:eastAsia="Times New Roman" w:hAnsi="Times New Roman"/>
                <w:color w:val="000000"/>
                <w:sz w:val="20"/>
                <w:szCs w:val="20"/>
                <w:lang w:eastAsia="sk-SK"/>
              </w:rPr>
              <w:t xml:space="preserve">uznanie špecializácie </w:t>
            </w:r>
            <w:r>
              <w:rPr>
                <w:rFonts w:ascii="Times New Roman" w:eastAsia="Times New Roman" w:hAnsi="Times New Roman"/>
                <w:color w:val="000000"/>
                <w:sz w:val="20"/>
                <w:szCs w:val="20"/>
                <w:lang w:eastAsia="sk-SK"/>
              </w:rPr>
              <w:t xml:space="preserve">lekárovi z tretej krajiny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F1758DD"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osoba</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DB8EF00"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single" w:sz="4" w:space="0" w:color="auto"/>
              <w:left w:val="nil"/>
              <w:bottom w:val="single" w:sz="4" w:space="0" w:color="auto"/>
              <w:right w:val="single" w:sz="8" w:space="0" w:color="auto"/>
            </w:tcBorders>
            <w:shd w:val="clear" w:color="000000" w:fill="EDEDED"/>
            <w:noWrap/>
            <w:vAlign w:val="bottom"/>
            <w:hideMark/>
          </w:tcPr>
          <w:p w14:paraId="4AB5AF3D" w14:textId="77777777" w:rsidR="00503950" w:rsidRPr="00FF678A" w:rsidRDefault="00503950" w:rsidP="00A0705F">
            <w:pPr>
              <w:jc w:val="cente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1</w:t>
            </w:r>
          </w:p>
        </w:tc>
      </w:tr>
      <w:tr w:rsidR="00503950" w:rsidRPr="002263CA" w14:paraId="1065390F" w14:textId="77777777" w:rsidTr="00A0705F">
        <w:trPr>
          <w:trHeight w:val="300"/>
          <w:jc w:val="center"/>
        </w:trPr>
        <w:tc>
          <w:tcPr>
            <w:tcW w:w="5960" w:type="dxa"/>
            <w:gridSpan w:val="3"/>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0F4A3930" w14:textId="77777777" w:rsidR="00503950" w:rsidRPr="00FF678A" w:rsidRDefault="00503950" w:rsidP="00A0705F">
            <w:pPr>
              <w:rPr>
                <w:rFonts w:ascii="Times New Roman" w:eastAsia="Times New Roman" w:hAnsi="Times New Roman"/>
                <w:b/>
                <w:bCs/>
                <w:color w:val="000000"/>
                <w:sz w:val="20"/>
                <w:szCs w:val="20"/>
                <w:lang w:eastAsia="sk-SK"/>
              </w:rPr>
            </w:pPr>
            <w:r w:rsidRPr="00FF678A">
              <w:rPr>
                <w:rFonts w:ascii="Times New Roman" w:eastAsia="Times New Roman" w:hAnsi="Times New Roman"/>
                <w:b/>
                <w:bCs/>
                <w:color w:val="000000"/>
                <w:sz w:val="20"/>
                <w:szCs w:val="20"/>
                <w:lang w:eastAsia="sk-SK"/>
              </w:rPr>
              <w:t xml:space="preserve">Sestra </w:t>
            </w:r>
            <w:r>
              <w:rPr>
                <w:rFonts w:ascii="Times New Roman" w:eastAsia="Times New Roman" w:hAnsi="Times New Roman"/>
                <w:b/>
                <w:bCs/>
                <w:color w:val="000000"/>
                <w:sz w:val="20"/>
                <w:szCs w:val="20"/>
                <w:lang w:eastAsia="sk-SK"/>
              </w:rPr>
              <w:t xml:space="preserve">praktická alebo sestra </w:t>
            </w:r>
            <w:r w:rsidRPr="00FF678A">
              <w:rPr>
                <w:rFonts w:ascii="Times New Roman" w:eastAsia="Times New Roman" w:hAnsi="Times New Roman"/>
                <w:b/>
                <w:bCs/>
                <w:color w:val="000000"/>
                <w:sz w:val="20"/>
                <w:szCs w:val="20"/>
                <w:lang w:eastAsia="sk-SK"/>
              </w:rPr>
              <w:t>s Bc. alebo Mgr.</w:t>
            </w:r>
          </w:p>
        </w:tc>
        <w:tc>
          <w:tcPr>
            <w:tcW w:w="440" w:type="dxa"/>
            <w:tcBorders>
              <w:top w:val="single" w:sz="8" w:space="0" w:color="auto"/>
              <w:left w:val="nil"/>
              <w:bottom w:val="single" w:sz="4" w:space="0" w:color="auto"/>
              <w:right w:val="single" w:sz="4" w:space="0" w:color="auto"/>
            </w:tcBorders>
            <w:shd w:val="clear" w:color="000000" w:fill="E7E6E6"/>
            <w:noWrap/>
            <w:vAlign w:val="bottom"/>
            <w:hideMark/>
          </w:tcPr>
          <w:p w14:paraId="2D809A4A"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single" w:sz="8" w:space="0" w:color="auto"/>
              <w:left w:val="nil"/>
              <w:bottom w:val="single" w:sz="4" w:space="0" w:color="auto"/>
              <w:right w:val="single" w:sz="8" w:space="0" w:color="auto"/>
            </w:tcBorders>
            <w:shd w:val="clear" w:color="000000" w:fill="DBDBDB"/>
            <w:noWrap/>
            <w:vAlign w:val="bottom"/>
            <w:hideMark/>
          </w:tcPr>
          <w:p w14:paraId="39ABD709" w14:textId="77777777" w:rsidR="00503950" w:rsidRPr="00FF678A" w:rsidRDefault="00503950" w:rsidP="00A0705F">
            <w:pPr>
              <w:jc w:val="cente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r>
      <w:tr w:rsidR="00503950" w:rsidRPr="002263CA" w14:paraId="5FF37DA7" w14:textId="77777777" w:rsidTr="00A0705F">
        <w:trPr>
          <w:trHeight w:val="315"/>
          <w:jc w:val="center"/>
        </w:trPr>
        <w:tc>
          <w:tcPr>
            <w:tcW w:w="495" w:type="dxa"/>
            <w:tcBorders>
              <w:top w:val="nil"/>
              <w:left w:val="single" w:sz="8" w:space="0" w:color="auto"/>
              <w:bottom w:val="single" w:sz="8" w:space="0" w:color="auto"/>
              <w:right w:val="single" w:sz="4" w:space="0" w:color="auto"/>
            </w:tcBorders>
            <w:shd w:val="clear" w:color="auto" w:fill="auto"/>
            <w:noWrap/>
            <w:vAlign w:val="bottom"/>
            <w:hideMark/>
          </w:tcPr>
          <w:p w14:paraId="164A9E30"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003.</w:t>
            </w:r>
          </w:p>
        </w:tc>
        <w:tc>
          <w:tcPr>
            <w:tcW w:w="4525" w:type="dxa"/>
            <w:tcBorders>
              <w:top w:val="nil"/>
              <w:left w:val="nil"/>
              <w:bottom w:val="single" w:sz="8" w:space="0" w:color="auto"/>
              <w:right w:val="single" w:sz="4" w:space="0" w:color="auto"/>
            </w:tcBorders>
            <w:shd w:val="clear" w:color="auto" w:fill="auto"/>
            <w:noWrap/>
            <w:vAlign w:val="bottom"/>
            <w:hideMark/>
          </w:tcPr>
          <w:p w14:paraId="47A35195"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xml:space="preserve">sestra </w:t>
            </w:r>
            <w:r>
              <w:rPr>
                <w:rFonts w:ascii="Times New Roman" w:eastAsia="Times New Roman" w:hAnsi="Times New Roman"/>
                <w:color w:val="000000"/>
                <w:sz w:val="20"/>
                <w:szCs w:val="20"/>
                <w:lang w:eastAsia="sk-SK"/>
              </w:rPr>
              <w:t>z tretej krajiny</w:t>
            </w:r>
          </w:p>
        </w:tc>
        <w:tc>
          <w:tcPr>
            <w:tcW w:w="940" w:type="dxa"/>
            <w:tcBorders>
              <w:top w:val="nil"/>
              <w:left w:val="nil"/>
              <w:bottom w:val="single" w:sz="8" w:space="0" w:color="auto"/>
              <w:right w:val="single" w:sz="4" w:space="0" w:color="auto"/>
            </w:tcBorders>
            <w:shd w:val="clear" w:color="auto" w:fill="auto"/>
            <w:noWrap/>
            <w:vAlign w:val="bottom"/>
            <w:hideMark/>
          </w:tcPr>
          <w:p w14:paraId="5F7D992B"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osoba</w:t>
            </w:r>
          </w:p>
        </w:tc>
        <w:tc>
          <w:tcPr>
            <w:tcW w:w="440" w:type="dxa"/>
            <w:tcBorders>
              <w:top w:val="nil"/>
              <w:left w:val="nil"/>
              <w:bottom w:val="single" w:sz="8" w:space="0" w:color="auto"/>
              <w:right w:val="single" w:sz="4" w:space="0" w:color="auto"/>
            </w:tcBorders>
            <w:shd w:val="clear" w:color="auto" w:fill="auto"/>
            <w:noWrap/>
            <w:vAlign w:val="bottom"/>
            <w:hideMark/>
          </w:tcPr>
          <w:p w14:paraId="7069F0DE"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nil"/>
              <w:left w:val="nil"/>
              <w:bottom w:val="single" w:sz="8" w:space="0" w:color="auto"/>
              <w:right w:val="single" w:sz="8" w:space="0" w:color="auto"/>
            </w:tcBorders>
            <w:shd w:val="clear" w:color="000000" w:fill="EDEDED"/>
            <w:noWrap/>
            <w:vAlign w:val="bottom"/>
            <w:hideMark/>
          </w:tcPr>
          <w:p w14:paraId="2B4A6438" w14:textId="77777777" w:rsidR="00503950" w:rsidRPr="00FF678A" w:rsidRDefault="00503950" w:rsidP="00A0705F">
            <w:pPr>
              <w:jc w:val="cente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2</w:t>
            </w:r>
            <w:r>
              <w:rPr>
                <w:rFonts w:ascii="Times New Roman" w:eastAsia="Times New Roman" w:hAnsi="Times New Roman"/>
                <w:color w:val="000000"/>
                <w:sz w:val="20"/>
                <w:szCs w:val="20"/>
                <w:lang w:eastAsia="sk-SK"/>
              </w:rPr>
              <w:t>,5</w:t>
            </w:r>
          </w:p>
        </w:tc>
      </w:tr>
      <w:tr w:rsidR="00503950" w:rsidRPr="002263CA" w14:paraId="23390D1E" w14:textId="77777777" w:rsidTr="00A0705F">
        <w:trPr>
          <w:trHeight w:val="300"/>
          <w:jc w:val="center"/>
        </w:trPr>
        <w:tc>
          <w:tcPr>
            <w:tcW w:w="5960" w:type="dxa"/>
            <w:gridSpan w:val="3"/>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1B284A2F" w14:textId="77777777" w:rsidR="00503950" w:rsidRPr="00FF678A" w:rsidRDefault="00503950" w:rsidP="00A0705F">
            <w:pPr>
              <w:rPr>
                <w:rFonts w:ascii="Times New Roman" w:eastAsia="Times New Roman" w:hAnsi="Times New Roman"/>
                <w:b/>
                <w:bCs/>
                <w:color w:val="000000"/>
                <w:sz w:val="20"/>
                <w:szCs w:val="20"/>
                <w:lang w:eastAsia="sk-SK"/>
              </w:rPr>
            </w:pPr>
            <w:r w:rsidRPr="00FF678A">
              <w:rPr>
                <w:rFonts w:ascii="Times New Roman" w:eastAsia="Times New Roman" w:hAnsi="Times New Roman"/>
                <w:b/>
                <w:bCs/>
                <w:color w:val="000000"/>
                <w:sz w:val="20"/>
                <w:szCs w:val="20"/>
                <w:lang w:eastAsia="sk-SK"/>
              </w:rPr>
              <w:t>Ostatný zdravotný personál</w:t>
            </w:r>
          </w:p>
        </w:tc>
        <w:tc>
          <w:tcPr>
            <w:tcW w:w="440" w:type="dxa"/>
            <w:tcBorders>
              <w:top w:val="nil"/>
              <w:left w:val="nil"/>
              <w:bottom w:val="single" w:sz="4" w:space="0" w:color="auto"/>
              <w:right w:val="single" w:sz="4" w:space="0" w:color="auto"/>
            </w:tcBorders>
            <w:shd w:val="clear" w:color="000000" w:fill="E7E6E6"/>
            <w:noWrap/>
            <w:vAlign w:val="bottom"/>
            <w:hideMark/>
          </w:tcPr>
          <w:p w14:paraId="73B2B0BB"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nil"/>
              <w:left w:val="nil"/>
              <w:bottom w:val="single" w:sz="4" w:space="0" w:color="auto"/>
              <w:right w:val="single" w:sz="8" w:space="0" w:color="auto"/>
            </w:tcBorders>
            <w:shd w:val="clear" w:color="000000" w:fill="DBDBDB"/>
            <w:noWrap/>
            <w:vAlign w:val="bottom"/>
            <w:hideMark/>
          </w:tcPr>
          <w:p w14:paraId="2932F6F6" w14:textId="77777777" w:rsidR="00503950" w:rsidRPr="00FF678A" w:rsidRDefault="00503950" w:rsidP="00A0705F">
            <w:pPr>
              <w:jc w:val="cente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r>
      <w:tr w:rsidR="00503950" w:rsidRPr="002263CA" w14:paraId="516919BD" w14:textId="77777777" w:rsidTr="00A0705F">
        <w:trPr>
          <w:trHeight w:val="315"/>
          <w:jc w:val="center"/>
        </w:trPr>
        <w:tc>
          <w:tcPr>
            <w:tcW w:w="495" w:type="dxa"/>
            <w:tcBorders>
              <w:top w:val="nil"/>
              <w:left w:val="single" w:sz="8" w:space="0" w:color="auto"/>
              <w:bottom w:val="single" w:sz="8" w:space="0" w:color="auto"/>
              <w:right w:val="single" w:sz="4" w:space="0" w:color="auto"/>
            </w:tcBorders>
            <w:shd w:val="clear" w:color="auto" w:fill="auto"/>
            <w:noWrap/>
            <w:vAlign w:val="bottom"/>
            <w:hideMark/>
          </w:tcPr>
          <w:p w14:paraId="5EB8F1E4"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04.</w:t>
            </w:r>
          </w:p>
        </w:tc>
        <w:tc>
          <w:tcPr>
            <w:tcW w:w="4525" w:type="dxa"/>
            <w:tcBorders>
              <w:top w:val="nil"/>
              <w:left w:val="nil"/>
              <w:bottom w:val="single" w:sz="8" w:space="0" w:color="auto"/>
              <w:right w:val="single" w:sz="4" w:space="0" w:color="auto"/>
            </w:tcBorders>
            <w:shd w:val="clear" w:color="auto" w:fill="auto"/>
            <w:noWrap/>
            <w:vAlign w:val="bottom"/>
            <w:hideMark/>
          </w:tcPr>
          <w:p w14:paraId="7824A84B" w14:textId="77777777" w:rsidR="00503950" w:rsidRPr="00FF678A" w:rsidRDefault="00503950" w:rsidP="00A0705F">
            <w:pP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Zdravotnícky asistent, sanitár</w:t>
            </w:r>
            <w:r w:rsidRPr="00FF678A">
              <w:rPr>
                <w:rFonts w:ascii="Times New Roman" w:eastAsia="Times New Roman" w:hAnsi="Times New Roman"/>
                <w:color w:val="000000"/>
                <w:sz w:val="20"/>
                <w:szCs w:val="20"/>
                <w:lang w:eastAsia="sk-SK"/>
              </w:rPr>
              <w:t xml:space="preserve"> </w:t>
            </w:r>
            <w:r>
              <w:rPr>
                <w:rFonts w:ascii="Times New Roman" w:eastAsia="Times New Roman" w:hAnsi="Times New Roman"/>
                <w:color w:val="000000"/>
                <w:sz w:val="20"/>
                <w:szCs w:val="20"/>
                <w:lang w:eastAsia="sk-SK"/>
              </w:rPr>
              <w:t>z tretej krajiny</w:t>
            </w:r>
          </w:p>
        </w:tc>
        <w:tc>
          <w:tcPr>
            <w:tcW w:w="940" w:type="dxa"/>
            <w:tcBorders>
              <w:top w:val="nil"/>
              <w:left w:val="nil"/>
              <w:bottom w:val="single" w:sz="8" w:space="0" w:color="auto"/>
              <w:right w:val="single" w:sz="4" w:space="0" w:color="auto"/>
            </w:tcBorders>
            <w:shd w:val="clear" w:color="auto" w:fill="auto"/>
            <w:noWrap/>
            <w:vAlign w:val="bottom"/>
            <w:hideMark/>
          </w:tcPr>
          <w:p w14:paraId="315937BD"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osoba</w:t>
            </w:r>
          </w:p>
        </w:tc>
        <w:tc>
          <w:tcPr>
            <w:tcW w:w="440" w:type="dxa"/>
            <w:tcBorders>
              <w:top w:val="nil"/>
              <w:left w:val="nil"/>
              <w:bottom w:val="single" w:sz="8" w:space="0" w:color="auto"/>
              <w:right w:val="single" w:sz="4" w:space="0" w:color="auto"/>
            </w:tcBorders>
            <w:shd w:val="clear" w:color="auto" w:fill="auto"/>
            <w:noWrap/>
            <w:vAlign w:val="bottom"/>
            <w:hideMark/>
          </w:tcPr>
          <w:p w14:paraId="46BC161E" w14:textId="77777777" w:rsidR="00503950" w:rsidRPr="00FF678A" w:rsidRDefault="00503950" w:rsidP="00A0705F">
            <w:pPr>
              <w:rPr>
                <w:rFonts w:ascii="Times New Roman" w:eastAsia="Times New Roman" w:hAnsi="Times New Roman"/>
                <w:color w:val="000000"/>
                <w:sz w:val="20"/>
                <w:szCs w:val="20"/>
                <w:lang w:eastAsia="sk-SK"/>
              </w:rPr>
            </w:pPr>
            <w:r w:rsidRPr="00FF678A">
              <w:rPr>
                <w:rFonts w:ascii="Times New Roman" w:eastAsia="Times New Roman" w:hAnsi="Times New Roman"/>
                <w:color w:val="000000"/>
                <w:sz w:val="20"/>
                <w:szCs w:val="20"/>
                <w:lang w:eastAsia="sk-SK"/>
              </w:rPr>
              <w:t> </w:t>
            </w:r>
          </w:p>
        </w:tc>
        <w:tc>
          <w:tcPr>
            <w:tcW w:w="952" w:type="dxa"/>
            <w:tcBorders>
              <w:top w:val="nil"/>
              <w:left w:val="nil"/>
              <w:bottom w:val="single" w:sz="8" w:space="0" w:color="auto"/>
              <w:right w:val="single" w:sz="8" w:space="0" w:color="auto"/>
            </w:tcBorders>
            <w:shd w:val="clear" w:color="000000" w:fill="EDEDED"/>
            <w:noWrap/>
            <w:vAlign w:val="bottom"/>
            <w:hideMark/>
          </w:tcPr>
          <w:p w14:paraId="38A9492D" w14:textId="77777777" w:rsidR="00503950" w:rsidRPr="00FF678A" w:rsidRDefault="00503950" w:rsidP="00A0705F">
            <w:pPr>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r>
      <w:tr w:rsidR="00503950" w:rsidRPr="002263CA" w14:paraId="42C04FF5" w14:textId="77777777" w:rsidTr="00A0705F">
        <w:trPr>
          <w:trHeight w:val="300"/>
          <w:jc w:val="center"/>
        </w:trPr>
        <w:tc>
          <w:tcPr>
            <w:tcW w:w="495" w:type="dxa"/>
            <w:tcBorders>
              <w:top w:val="nil"/>
              <w:left w:val="nil"/>
              <w:bottom w:val="nil"/>
              <w:right w:val="nil"/>
            </w:tcBorders>
            <w:shd w:val="clear" w:color="auto" w:fill="auto"/>
            <w:noWrap/>
            <w:vAlign w:val="bottom"/>
            <w:hideMark/>
          </w:tcPr>
          <w:p w14:paraId="480D520F" w14:textId="77777777" w:rsidR="00503950" w:rsidRPr="002263CA" w:rsidRDefault="00503950" w:rsidP="00A0705F">
            <w:pPr>
              <w:jc w:val="center"/>
              <w:rPr>
                <w:rFonts w:eastAsia="Times New Roman" w:cs="Calibri"/>
                <w:color w:val="000000"/>
                <w:lang w:eastAsia="sk-SK"/>
              </w:rPr>
            </w:pPr>
          </w:p>
        </w:tc>
        <w:tc>
          <w:tcPr>
            <w:tcW w:w="4525" w:type="dxa"/>
            <w:tcBorders>
              <w:top w:val="nil"/>
              <w:left w:val="nil"/>
              <w:bottom w:val="nil"/>
              <w:right w:val="nil"/>
            </w:tcBorders>
            <w:shd w:val="clear" w:color="auto" w:fill="auto"/>
            <w:noWrap/>
            <w:vAlign w:val="bottom"/>
            <w:hideMark/>
          </w:tcPr>
          <w:p w14:paraId="4211E097" w14:textId="77777777" w:rsidR="00503950" w:rsidRDefault="00503950" w:rsidP="00A0705F">
            <w:pPr>
              <w:rPr>
                <w:rFonts w:ascii="Times New Roman" w:eastAsia="Times New Roman" w:hAnsi="Times New Roman"/>
                <w:sz w:val="20"/>
                <w:szCs w:val="20"/>
                <w:lang w:eastAsia="sk-SK"/>
              </w:rPr>
            </w:pPr>
          </w:p>
          <w:p w14:paraId="42E1E436" w14:textId="77777777" w:rsidR="00503950" w:rsidRPr="002263CA" w:rsidRDefault="00503950" w:rsidP="00A0705F">
            <w:pPr>
              <w:rPr>
                <w:rFonts w:ascii="Times New Roman" w:eastAsia="Times New Roman" w:hAnsi="Times New Roman"/>
                <w:sz w:val="20"/>
                <w:szCs w:val="20"/>
                <w:lang w:eastAsia="sk-SK"/>
              </w:rPr>
            </w:pPr>
          </w:p>
        </w:tc>
        <w:tc>
          <w:tcPr>
            <w:tcW w:w="940" w:type="dxa"/>
            <w:tcBorders>
              <w:top w:val="nil"/>
              <w:left w:val="nil"/>
              <w:bottom w:val="nil"/>
              <w:right w:val="nil"/>
            </w:tcBorders>
            <w:shd w:val="clear" w:color="auto" w:fill="auto"/>
            <w:noWrap/>
            <w:vAlign w:val="bottom"/>
            <w:hideMark/>
          </w:tcPr>
          <w:p w14:paraId="6EFCBFE9" w14:textId="77777777" w:rsidR="00503950" w:rsidRPr="002263CA" w:rsidRDefault="00503950" w:rsidP="00A0705F">
            <w:pPr>
              <w:rPr>
                <w:rFonts w:ascii="Times New Roman" w:eastAsia="Times New Roman" w:hAnsi="Times New Roman"/>
                <w:sz w:val="20"/>
                <w:szCs w:val="20"/>
                <w:lang w:eastAsia="sk-SK"/>
              </w:rPr>
            </w:pPr>
          </w:p>
        </w:tc>
        <w:tc>
          <w:tcPr>
            <w:tcW w:w="440" w:type="dxa"/>
            <w:tcBorders>
              <w:top w:val="nil"/>
              <w:left w:val="nil"/>
              <w:bottom w:val="nil"/>
              <w:right w:val="nil"/>
            </w:tcBorders>
            <w:shd w:val="clear" w:color="auto" w:fill="auto"/>
            <w:noWrap/>
            <w:vAlign w:val="bottom"/>
            <w:hideMark/>
          </w:tcPr>
          <w:p w14:paraId="715B34BE" w14:textId="77777777" w:rsidR="00503950" w:rsidRPr="002263CA" w:rsidRDefault="00503950" w:rsidP="00A0705F">
            <w:pPr>
              <w:rPr>
                <w:rFonts w:ascii="Times New Roman" w:eastAsia="Times New Roman" w:hAnsi="Times New Roman"/>
                <w:sz w:val="20"/>
                <w:szCs w:val="20"/>
                <w:lang w:eastAsia="sk-SK"/>
              </w:rPr>
            </w:pPr>
          </w:p>
        </w:tc>
        <w:tc>
          <w:tcPr>
            <w:tcW w:w="952" w:type="dxa"/>
            <w:tcBorders>
              <w:top w:val="nil"/>
              <w:left w:val="nil"/>
              <w:bottom w:val="nil"/>
              <w:right w:val="nil"/>
            </w:tcBorders>
            <w:shd w:val="clear" w:color="auto" w:fill="auto"/>
            <w:noWrap/>
            <w:vAlign w:val="bottom"/>
            <w:hideMark/>
          </w:tcPr>
          <w:p w14:paraId="53035AD4" w14:textId="77777777" w:rsidR="00503950" w:rsidRPr="002263CA" w:rsidRDefault="00503950" w:rsidP="00A0705F">
            <w:pPr>
              <w:rPr>
                <w:rFonts w:ascii="Times New Roman" w:eastAsia="Times New Roman" w:hAnsi="Times New Roman"/>
                <w:sz w:val="20"/>
                <w:szCs w:val="20"/>
                <w:lang w:eastAsia="sk-SK"/>
              </w:rPr>
            </w:pPr>
          </w:p>
        </w:tc>
      </w:tr>
    </w:tbl>
    <w:p w14:paraId="66C834C8" w14:textId="77777777" w:rsidR="00503950" w:rsidRDefault="00503950" w:rsidP="00503950">
      <w:pPr>
        <w:pStyle w:val="AGLevel2Normal"/>
        <w:numPr>
          <w:ilvl w:val="0"/>
          <w:numId w:val="0"/>
        </w:numPr>
        <w:ind w:left="720"/>
        <w:rPr>
          <w:bCs/>
        </w:rPr>
      </w:pPr>
      <w:r>
        <w:t>Základná h</w:t>
      </w:r>
      <w:r w:rsidRPr="002263CA">
        <w:t xml:space="preserve">rubá mesačná mzda </w:t>
      </w:r>
      <w:r>
        <w:t>k</w:t>
      </w:r>
      <w:r w:rsidRPr="002263CA">
        <w:t xml:space="preserve">andidáta </w:t>
      </w:r>
      <w:r>
        <w:t xml:space="preserve">s nostrifikáciou diplomu o vzdelaní </w:t>
      </w:r>
      <w:r w:rsidRPr="002263CA">
        <w:t>nesmie byť nižšia ako je to uvedené v § 80a a </w:t>
      </w:r>
      <w:proofErr w:type="spellStart"/>
      <w:r w:rsidRPr="002263CA">
        <w:t>nasl</w:t>
      </w:r>
      <w:proofErr w:type="spellEnd"/>
      <w:r w:rsidRPr="002263CA">
        <w:t>. zák</w:t>
      </w:r>
      <w:r>
        <w:t xml:space="preserve">ona </w:t>
      </w:r>
      <w:r w:rsidRPr="002263CA">
        <w:t xml:space="preserve">č. 578/2004 </w:t>
      </w:r>
      <w:proofErr w:type="spellStart"/>
      <w:r w:rsidRPr="002263CA">
        <w:t>Z.z</w:t>
      </w:r>
      <w:proofErr w:type="spellEnd"/>
      <w:r w:rsidRPr="002263CA">
        <w:t xml:space="preserve">. </w:t>
      </w:r>
      <w:r w:rsidRPr="002263CA">
        <w:rPr>
          <w:bCs/>
        </w:rPr>
        <w:t>o poskytovateľoch zdravotnej starostlivosti, zdravotníckych pracovníkoch, stavovských organizáciách v zdravotníctve a o zmene a doplnení niektorých zákonov v platnom znení</w:t>
      </w:r>
      <w:r>
        <w:rPr>
          <w:bCs/>
        </w:rPr>
        <w:t xml:space="preserve"> (ďalej len </w:t>
      </w:r>
      <w:proofErr w:type="spellStart"/>
      <w:r>
        <w:rPr>
          <w:bCs/>
        </w:rPr>
        <w:t>zák.č</w:t>
      </w:r>
      <w:proofErr w:type="spellEnd"/>
      <w:r>
        <w:rPr>
          <w:bCs/>
        </w:rPr>
        <w:t xml:space="preserve">. 578/2004 </w:t>
      </w:r>
      <w:proofErr w:type="spellStart"/>
      <w:r>
        <w:rPr>
          <w:bCs/>
        </w:rPr>
        <w:t>Z.z</w:t>
      </w:r>
      <w:proofErr w:type="spellEnd"/>
      <w:r>
        <w:rPr>
          <w:bCs/>
        </w:rPr>
        <w:t>.)</w:t>
      </w:r>
      <w:r w:rsidRPr="002263CA">
        <w:rPr>
          <w:bCs/>
        </w:rPr>
        <w:t>.</w:t>
      </w:r>
      <w:r>
        <w:rPr>
          <w:bCs/>
        </w:rPr>
        <w:t xml:space="preserve"> Pre odstránenie pochybností zmluvné strany uvádzajú, že za uznanie špecializácie lekárovi z tretej krajiny prislúcha Poskytovateľovi odmena vo výške 1- násobku základnej hrubej mzdy špecialistu podľa </w:t>
      </w:r>
      <w:proofErr w:type="spellStart"/>
      <w:r>
        <w:rPr>
          <w:bCs/>
        </w:rPr>
        <w:t>ust</w:t>
      </w:r>
      <w:proofErr w:type="spellEnd"/>
      <w:r>
        <w:rPr>
          <w:bCs/>
        </w:rPr>
        <w:t xml:space="preserve">. § 80a </w:t>
      </w:r>
      <w:proofErr w:type="spellStart"/>
      <w:r>
        <w:rPr>
          <w:bCs/>
        </w:rPr>
        <w:t>zák.č</w:t>
      </w:r>
      <w:proofErr w:type="spellEnd"/>
      <w:r>
        <w:rPr>
          <w:bCs/>
        </w:rPr>
        <w:t xml:space="preserve">. 578/2004 </w:t>
      </w:r>
      <w:proofErr w:type="spellStart"/>
      <w:r>
        <w:rPr>
          <w:bCs/>
        </w:rPr>
        <w:t>Z.z</w:t>
      </w:r>
      <w:proofErr w:type="spellEnd"/>
      <w:r>
        <w:rPr>
          <w:bCs/>
        </w:rPr>
        <w:t xml:space="preserve">. </w:t>
      </w:r>
    </w:p>
    <w:p w14:paraId="299DC123" w14:textId="77777777" w:rsidR="00503950" w:rsidRDefault="00503950" w:rsidP="00503950">
      <w:pPr>
        <w:pStyle w:val="AGLevel2Normal"/>
        <w:numPr>
          <w:ilvl w:val="0"/>
          <w:numId w:val="0"/>
        </w:numPr>
        <w:ind w:left="720"/>
      </w:pPr>
      <w:r>
        <w:rPr>
          <w:bCs/>
        </w:rPr>
        <w:t xml:space="preserve">K odmene v zmysle vyššie uvedeného bude pripočítaná DPH v zmysle platných právnych predpisov. </w:t>
      </w:r>
    </w:p>
    <w:p w14:paraId="24072572" w14:textId="687D89C7" w:rsidR="00503950" w:rsidRPr="00EA4061" w:rsidRDefault="00503950" w:rsidP="00503950">
      <w:pPr>
        <w:pStyle w:val="AGLevel2Normal"/>
      </w:pPr>
      <w:bookmarkStart w:id="8" w:name="_Ref16175146"/>
      <w:r>
        <w:t xml:space="preserve">5.2 </w:t>
      </w:r>
      <w:r w:rsidRPr="007072E8">
        <w:t>Pod pojmom riadne a včasné poskytnutie Slu</w:t>
      </w:r>
      <w:r w:rsidRPr="007072E8">
        <w:rPr>
          <w:rFonts w:eastAsia="Arial"/>
        </w:rPr>
        <w:t>ž</w:t>
      </w:r>
      <w:r w:rsidRPr="007072E8">
        <w:t xml:space="preserve">by sa na účely tejto Zmluvy rozumie uzavretie </w:t>
      </w:r>
      <w:r>
        <w:t>pracovného pomeru</w:t>
      </w:r>
      <w:r w:rsidRPr="007072E8">
        <w:t xml:space="preserve"> medzi Objednávateľom</w:t>
      </w:r>
      <w:r>
        <w:t xml:space="preserve"> alebo </w:t>
      </w:r>
      <w:r w:rsidRPr="00872E62">
        <w:t xml:space="preserve">inou právnickou osobou zo skupiny Objednávateľa a kandidátom na voľné pracovné miesto, ktorý bol Poskytovateľom predstavený Objednávateľovi, a to v lehote najneskôr do </w:t>
      </w:r>
      <w:r>
        <w:t>troch</w:t>
      </w:r>
      <w:r w:rsidRPr="00872E62">
        <w:t xml:space="preserve"> mesiacov od výberu predstaveného kandidáta Objednávateľom, pri lekároch za účelom výkonu odbornej stáže počas krízovej situácie najneskôr do </w:t>
      </w:r>
      <w:r>
        <w:t>dvoch</w:t>
      </w:r>
      <w:r w:rsidRPr="00872E62">
        <w:t xml:space="preserve"> mesiacov od výberu predstaveného kandidáta Objednávateľom, za poskytnutia súčinnosti Objednávateľa</w:t>
      </w:r>
      <w:r w:rsidRPr="00EA4061">
        <w:t>.</w:t>
      </w:r>
      <w:bookmarkEnd w:id="8"/>
    </w:p>
    <w:p w14:paraId="41345610" w14:textId="62D694C4" w:rsidR="00503950" w:rsidRPr="007072E8" w:rsidRDefault="00503950" w:rsidP="00503950">
      <w:pPr>
        <w:pStyle w:val="AGLevel2Normal"/>
      </w:pPr>
      <w:r>
        <w:t xml:space="preserve">5.3 </w:t>
      </w:r>
      <w:r w:rsidRPr="00EA4061">
        <w:t xml:space="preserve">Ak si Objednávateľ v lehote uvedenej v bode </w:t>
      </w:r>
      <w:r>
        <w:fldChar w:fldCharType="begin"/>
      </w:r>
      <w:r>
        <w:instrText xml:space="preserve"> REF _Ref66362367 \r \h </w:instrText>
      </w:r>
      <w:r>
        <w:fldChar w:fldCharType="separate"/>
      </w:r>
      <w:r>
        <w:t>4.3.2</w:t>
      </w:r>
      <w:r>
        <w:fldChar w:fldCharType="end"/>
      </w:r>
      <w:r>
        <w:t xml:space="preserve"> </w:t>
      </w:r>
      <w:r w:rsidRPr="00EA4061">
        <w:t>tejto</w:t>
      </w:r>
      <w:r>
        <w:t xml:space="preserve"> Zmluvy nevyberie žiadneho z Poskytovateľom mu predstavených kandidátov a neuzavrie s ním pracovný pomer, nevzniká Poskytovateľovi nárok na Odmenu. Ak si kandidáta vyberie, ale neuzavrie s ním napokon pracovný pomer z dôvodov na strane Objednávateľa, vzniká Poskytovateľovi nárok na odmenu. </w:t>
      </w:r>
    </w:p>
    <w:p w14:paraId="0FD680E0" w14:textId="7FA785A9" w:rsidR="00503950" w:rsidRDefault="00503950" w:rsidP="00503950">
      <w:pPr>
        <w:pStyle w:val="AGLevel2Normal"/>
      </w:pPr>
      <w:bookmarkStart w:id="9" w:name="_Ref15048966"/>
      <w:bookmarkEnd w:id="7"/>
      <w:r>
        <w:t xml:space="preserve">5.4 </w:t>
      </w:r>
      <w:r>
        <w:t xml:space="preserve">Odmenu bude Poskytovateľ fakturovať Objednávateľovi nasledovne: </w:t>
      </w:r>
    </w:p>
    <w:p w14:paraId="331ADBC8" w14:textId="77777777" w:rsidR="00503950" w:rsidRDefault="00503950" w:rsidP="00503950">
      <w:pPr>
        <w:pStyle w:val="AGLevel2Normal"/>
        <w:numPr>
          <w:ilvl w:val="0"/>
          <w:numId w:val="10"/>
        </w:numPr>
      </w:pPr>
      <w:r>
        <w:t xml:space="preserve">u lekára/sestry z tretej krajiny s nostrifikáciou diplomu o vzdelaní: </w:t>
      </w:r>
    </w:p>
    <w:p w14:paraId="286E494C" w14:textId="77777777" w:rsidR="00503950" w:rsidRDefault="00503950" w:rsidP="00503950">
      <w:pPr>
        <w:pStyle w:val="AGLevel2Normal"/>
        <w:numPr>
          <w:ilvl w:val="0"/>
          <w:numId w:val="2"/>
        </w:numPr>
      </w:pPr>
      <w:r>
        <w:t>1/3 odmeny po podpísaní pracovnej zmluvy</w:t>
      </w:r>
    </w:p>
    <w:p w14:paraId="29FEA095" w14:textId="77777777" w:rsidR="00503950" w:rsidRDefault="00503950" w:rsidP="00503950">
      <w:pPr>
        <w:pStyle w:val="AGLevel2Normal"/>
        <w:numPr>
          <w:ilvl w:val="0"/>
          <w:numId w:val="2"/>
        </w:numPr>
      </w:pPr>
      <w:r>
        <w:t>1/3 odmeny po uplynutí 3 mesiacov odo dňa vzniku pracovného pomeru</w:t>
      </w:r>
    </w:p>
    <w:p w14:paraId="286341E8" w14:textId="77777777" w:rsidR="00503950" w:rsidRDefault="00503950" w:rsidP="00503950">
      <w:pPr>
        <w:pStyle w:val="AGLevel2Normal"/>
        <w:numPr>
          <w:ilvl w:val="0"/>
          <w:numId w:val="2"/>
        </w:numPr>
      </w:pPr>
      <w:r>
        <w:t xml:space="preserve">1/3 odmeny po uplynutí 6 mesiacov odo dňa vzniku pracovného pomeru </w:t>
      </w:r>
    </w:p>
    <w:p w14:paraId="02E42997" w14:textId="56C10009" w:rsidR="00503950" w:rsidRDefault="00503950" w:rsidP="0045607C">
      <w:pPr>
        <w:pStyle w:val="AGLevel2Normal"/>
        <w:numPr>
          <w:ilvl w:val="0"/>
          <w:numId w:val="10"/>
        </w:numPr>
      </w:pPr>
      <w:r w:rsidRPr="009E52E4">
        <w:t xml:space="preserve">u lekára/sestry </w:t>
      </w:r>
      <w:r>
        <w:t>z tretej krajiny bez nostrifikácie</w:t>
      </w:r>
      <w:r w:rsidRPr="009E52E4">
        <w:t xml:space="preserve"> diplomu o vzdelaní: </w:t>
      </w:r>
    </w:p>
    <w:p w14:paraId="061C4433" w14:textId="77777777" w:rsidR="00503950" w:rsidRDefault="00503950" w:rsidP="00503950">
      <w:pPr>
        <w:pStyle w:val="AGLevel2Normal"/>
        <w:numPr>
          <w:ilvl w:val="0"/>
          <w:numId w:val="2"/>
        </w:numPr>
      </w:pPr>
      <w:r>
        <w:t>odmenu vo výške mesačnej mzdy po podpísaní pracovnej zmluvy</w:t>
      </w:r>
    </w:p>
    <w:p w14:paraId="057110CE" w14:textId="77777777" w:rsidR="00503950" w:rsidRDefault="00503950" w:rsidP="00503950">
      <w:pPr>
        <w:pStyle w:val="AGLevel2Normal"/>
        <w:numPr>
          <w:ilvl w:val="0"/>
          <w:numId w:val="2"/>
        </w:numPr>
      </w:pPr>
      <w:r>
        <w:t xml:space="preserve">doplatok do 1/3 mesačnej mzdy </w:t>
      </w:r>
      <w:r w:rsidRPr="009E52E4">
        <w:t>uveden</w:t>
      </w:r>
      <w:r>
        <w:t>ej</w:t>
      </w:r>
      <w:r w:rsidRPr="009E52E4">
        <w:t xml:space="preserve"> v § 80a a </w:t>
      </w:r>
      <w:proofErr w:type="spellStart"/>
      <w:r w:rsidRPr="009E52E4">
        <w:t>nasl</w:t>
      </w:r>
      <w:proofErr w:type="spellEnd"/>
      <w:r w:rsidRPr="009E52E4">
        <w:t xml:space="preserve">. zákona č. 578/2004 </w:t>
      </w:r>
      <w:proofErr w:type="spellStart"/>
      <w:r w:rsidRPr="009E52E4">
        <w:t>Z.z</w:t>
      </w:r>
      <w:proofErr w:type="spellEnd"/>
      <w:r>
        <w:t xml:space="preserve">. po nostrifikácii diplomu o vzdelaní, ak mzda uvedená v prvej pracovnej zmluve bola nižšia ako mesačná mzda v zmysle </w:t>
      </w:r>
      <w:proofErr w:type="spellStart"/>
      <w:r>
        <w:t>ust</w:t>
      </w:r>
      <w:proofErr w:type="spellEnd"/>
      <w:r>
        <w:t xml:space="preserve">. § 80a </w:t>
      </w:r>
      <w:proofErr w:type="spellStart"/>
      <w:r>
        <w:t>zák.č</w:t>
      </w:r>
      <w:proofErr w:type="spellEnd"/>
      <w:r>
        <w:t xml:space="preserve">. 578/2004 </w:t>
      </w:r>
      <w:proofErr w:type="spellStart"/>
      <w:r>
        <w:t>Z.z</w:t>
      </w:r>
      <w:proofErr w:type="spellEnd"/>
      <w:r>
        <w:t>.</w:t>
      </w:r>
    </w:p>
    <w:p w14:paraId="5D9E62C0" w14:textId="77777777" w:rsidR="00503950" w:rsidRDefault="00503950" w:rsidP="00503950">
      <w:pPr>
        <w:pStyle w:val="AGLevel2Normal"/>
        <w:numPr>
          <w:ilvl w:val="0"/>
          <w:numId w:val="2"/>
        </w:numPr>
      </w:pPr>
      <w:r>
        <w:t>1/3 odmeny po uplynutí 3 mesiacov odo dňa vzniku pracovného pomeru</w:t>
      </w:r>
    </w:p>
    <w:p w14:paraId="203F4BFA" w14:textId="77777777" w:rsidR="00503950" w:rsidRDefault="00503950" w:rsidP="00503950">
      <w:pPr>
        <w:pStyle w:val="AGLevel2Normal"/>
        <w:numPr>
          <w:ilvl w:val="0"/>
          <w:numId w:val="2"/>
        </w:numPr>
      </w:pPr>
      <w:r>
        <w:t xml:space="preserve">1/3 odmeny po uplynutí 6 mesiacov odo dňa vzniku pracovného pomeru </w:t>
      </w:r>
    </w:p>
    <w:p w14:paraId="37527BCE" w14:textId="77777777" w:rsidR="00503950" w:rsidRDefault="00503950" w:rsidP="00503950">
      <w:pPr>
        <w:pStyle w:val="AGLevel2Normal"/>
        <w:numPr>
          <w:ilvl w:val="0"/>
          <w:numId w:val="0"/>
        </w:numPr>
        <w:ind w:left="1080"/>
      </w:pPr>
    </w:p>
    <w:p w14:paraId="72645A56" w14:textId="1B04F8EF" w:rsidR="00503950" w:rsidRDefault="00503950" w:rsidP="00503950">
      <w:pPr>
        <w:pStyle w:val="AGLevel2Normal"/>
        <w:numPr>
          <w:ilvl w:val="1"/>
          <w:numId w:val="11"/>
        </w:numPr>
      </w:pPr>
      <w:r w:rsidRPr="00571939">
        <w:lastRenderedPageBreak/>
        <w:t>Splatnos</w:t>
      </w:r>
      <w:r w:rsidRPr="00571939">
        <w:rPr>
          <w:rFonts w:eastAsia="Courier New"/>
        </w:rPr>
        <w:t xml:space="preserve">ť </w:t>
      </w:r>
      <w:r w:rsidRPr="00571939">
        <w:t xml:space="preserve">faktúry </w:t>
      </w:r>
      <w:r>
        <w:t>je</w:t>
      </w:r>
      <w:r w:rsidRPr="00571939">
        <w:t xml:space="preserve"> </w:t>
      </w:r>
      <w:r>
        <w:t>15</w:t>
      </w:r>
      <w:r w:rsidRPr="00571939">
        <w:t xml:space="preserve"> dní od</w:t>
      </w:r>
      <w:r>
        <w:t xml:space="preserve">o dňa </w:t>
      </w:r>
      <w:r w:rsidRPr="00571939">
        <w:t>jej doru</w:t>
      </w:r>
      <w:r w:rsidRPr="00571939">
        <w:rPr>
          <w:rFonts w:eastAsia="Courier New"/>
        </w:rPr>
        <w:t>č</w:t>
      </w:r>
      <w:r w:rsidRPr="00571939">
        <w:t>enia Objednávate</w:t>
      </w:r>
      <w:r w:rsidRPr="00571939">
        <w:rPr>
          <w:rFonts w:eastAsia="Courier New"/>
        </w:rPr>
        <w:t>ľ</w:t>
      </w:r>
      <w:r w:rsidRPr="00571939">
        <w:t>ovi.</w:t>
      </w:r>
      <w:bookmarkEnd w:id="9"/>
      <w:r>
        <w:t xml:space="preserve"> Faktúra bude doručovaná mailom na mailovú adresu Objednávateľa uvedenú v tejto zmluve. </w:t>
      </w:r>
    </w:p>
    <w:p w14:paraId="0EEA808B" w14:textId="0D46C2DB" w:rsidR="00503950" w:rsidRPr="008B7330" w:rsidRDefault="00503950" w:rsidP="00503950">
      <w:pPr>
        <w:pStyle w:val="AGLevel2Normal"/>
        <w:numPr>
          <w:ilvl w:val="0"/>
          <w:numId w:val="0"/>
        </w:numPr>
        <w:ind w:left="720" w:hanging="720"/>
      </w:pPr>
      <w:r>
        <w:t xml:space="preserve">5.6 </w:t>
      </w:r>
      <w:r w:rsidRPr="00571939">
        <w:t>Poskytovate</w:t>
      </w:r>
      <w:r w:rsidRPr="00571939">
        <w:rPr>
          <w:rFonts w:eastAsia="Courier New"/>
        </w:rPr>
        <w:t>ľ</w:t>
      </w:r>
      <w:r>
        <w:t xml:space="preserve"> podpisom tejto Z</w:t>
      </w:r>
      <w:r w:rsidRPr="008B7330">
        <w:t>mluv</w:t>
      </w:r>
      <w:r>
        <w:t>y</w:t>
      </w:r>
      <w:r w:rsidRPr="008B7330">
        <w:t xml:space="preserve"> potvrdzuje, </w:t>
      </w:r>
      <w:r>
        <w:t>že Odmena</w:t>
      </w:r>
      <w:r w:rsidRPr="008B7330">
        <w:t xml:space="preserve"> v celom rozsahu pokrýva a zahrňuje všetky náklady </w:t>
      </w:r>
      <w:r>
        <w:t xml:space="preserve">Poskytovateľa </w:t>
      </w:r>
      <w:r w:rsidRPr="008B7330">
        <w:t xml:space="preserve">nevyhnutné pre riadne, kvalitné a včasné </w:t>
      </w:r>
      <w:r>
        <w:t>poskytnutie Služby</w:t>
      </w:r>
      <w:r w:rsidRPr="008B7330">
        <w:t xml:space="preserve"> v rozsahu a za podmienok </w:t>
      </w:r>
      <w:r>
        <w:t xml:space="preserve">uvedených </w:t>
      </w:r>
      <w:r w:rsidRPr="008B7330">
        <w:t xml:space="preserve">v tejto </w:t>
      </w:r>
      <w:r>
        <w:t>Z</w:t>
      </w:r>
      <w:r w:rsidRPr="008B7330">
        <w:t>mluve</w:t>
      </w:r>
      <w:r>
        <w:t>.</w:t>
      </w:r>
    </w:p>
    <w:p w14:paraId="55520C2B" w14:textId="38D742AF" w:rsidR="00503950" w:rsidRPr="00571939" w:rsidRDefault="0045607C" w:rsidP="0045607C">
      <w:pPr>
        <w:pStyle w:val="AGLevel2Normal"/>
        <w:numPr>
          <w:ilvl w:val="0"/>
          <w:numId w:val="0"/>
        </w:numPr>
        <w:ind w:left="720" w:hanging="720"/>
      </w:pPr>
      <w:r>
        <w:t xml:space="preserve">5.7 </w:t>
      </w:r>
      <w:r w:rsidR="00503950">
        <w:t>Odmena</w:t>
      </w:r>
      <w:r w:rsidR="00503950" w:rsidRPr="008B7330">
        <w:t xml:space="preserve"> nebude po dobu </w:t>
      </w:r>
      <w:r w:rsidR="00503950">
        <w:t xml:space="preserve">trvania tejto Zmluvy </w:t>
      </w:r>
      <w:r w:rsidR="00503950" w:rsidRPr="008B7330">
        <w:t xml:space="preserve">predmetom zvýšenia, </w:t>
      </w:r>
      <w:r w:rsidR="00503950">
        <w:t xml:space="preserve">okrem prípadu zmeny sadzby DPH. </w:t>
      </w:r>
      <w:r w:rsidR="00503950" w:rsidRPr="009E52E4">
        <w:t xml:space="preserve">Odmena nebude po dobu trvania tejto Zmluvy </w:t>
      </w:r>
      <w:r w:rsidR="00503950">
        <w:t xml:space="preserve">zo strany Objednávateľa znižovaná. </w:t>
      </w:r>
    </w:p>
    <w:p w14:paraId="47A9A5E3" w14:textId="4DC82E3F" w:rsidR="00503950" w:rsidRPr="006D3F75" w:rsidRDefault="0045607C" w:rsidP="00503950">
      <w:pPr>
        <w:pStyle w:val="AGLevel2Normal"/>
      </w:pPr>
      <w:r>
        <w:t xml:space="preserve">5.8 </w:t>
      </w:r>
      <w:r w:rsidR="00503950" w:rsidRPr="00571939">
        <w:t>V prípade ome</w:t>
      </w:r>
      <w:r w:rsidR="00503950" w:rsidRPr="00571939">
        <w:rPr>
          <w:rFonts w:eastAsia="Arial"/>
        </w:rPr>
        <w:t>š</w:t>
      </w:r>
      <w:r w:rsidR="00503950" w:rsidRPr="00571939">
        <w:t xml:space="preserve">kania </w:t>
      </w:r>
      <w:r w:rsidR="00503950">
        <w:t xml:space="preserve">Objednávateľa s úhradou Odmeny </w:t>
      </w:r>
      <w:r w:rsidR="00503950" w:rsidRPr="00571939">
        <w:t>mô</w:t>
      </w:r>
      <w:r w:rsidR="00503950" w:rsidRPr="00571939">
        <w:rPr>
          <w:rFonts w:eastAsia="Arial"/>
        </w:rPr>
        <w:t>ž</w:t>
      </w:r>
      <w:r w:rsidR="00503950" w:rsidRPr="00571939">
        <w:t>e Poskytovate</w:t>
      </w:r>
      <w:r w:rsidR="00503950" w:rsidRPr="00571939">
        <w:rPr>
          <w:rFonts w:eastAsia="Courier New"/>
        </w:rPr>
        <w:t xml:space="preserve">ľ </w:t>
      </w:r>
      <w:r w:rsidR="00503950">
        <w:t xml:space="preserve">požadovať od </w:t>
      </w:r>
      <w:r w:rsidR="00503950" w:rsidRPr="00571939">
        <w:t>Objednávate</w:t>
      </w:r>
      <w:r w:rsidR="00503950" w:rsidRPr="00571939">
        <w:rPr>
          <w:rFonts w:eastAsia="Courier New"/>
        </w:rPr>
        <w:t>ľ</w:t>
      </w:r>
      <w:r w:rsidR="00503950">
        <w:t>a zaplatenie</w:t>
      </w:r>
      <w:r w:rsidR="00503950" w:rsidRPr="00571939">
        <w:t xml:space="preserve"> úr</w:t>
      </w:r>
      <w:r w:rsidR="00503950">
        <w:t>o</w:t>
      </w:r>
      <w:r w:rsidR="00503950" w:rsidRPr="00571939">
        <w:t>k</w:t>
      </w:r>
      <w:r w:rsidR="00503950">
        <w:t>u</w:t>
      </w:r>
      <w:r w:rsidR="00503950" w:rsidRPr="00571939">
        <w:t xml:space="preserve"> z ome</w:t>
      </w:r>
      <w:r w:rsidR="00503950" w:rsidRPr="00571939">
        <w:rPr>
          <w:rFonts w:eastAsia="Arial"/>
        </w:rPr>
        <w:t>š</w:t>
      </w:r>
      <w:r w:rsidR="00503950" w:rsidRPr="00571939">
        <w:t>kania vo vý</w:t>
      </w:r>
      <w:r w:rsidR="00503950" w:rsidRPr="00571939">
        <w:rPr>
          <w:rFonts w:eastAsia="Arial"/>
        </w:rPr>
        <w:t>š</w:t>
      </w:r>
      <w:r w:rsidR="00503950" w:rsidRPr="00571939">
        <w:t>ke 0,0</w:t>
      </w:r>
      <w:r w:rsidR="00503950">
        <w:t>3</w:t>
      </w:r>
      <w:r w:rsidR="00503950" w:rsidRPr="00571939">
        <w:t xml:space="preserve"> % z dl</w:t>
      </w:r>
      <w:r w:rsidR="00503950" w:rsidRPr="00571939">
        <w:rPr>
          <w:rFonts w:eastAsia="Arial"/>
        </w:rPr>
        <w:t>ž</w:t>
      </w:r>
      <w:r w:rsidR="00503950" w:rsidRPr="00571939">
        <w:t xml:space="preserve">nej </w:t>
      </w:r>
      <w:r w:rsidR="00503950">
        <w:rPr>
          <w:rFonts w:eastAsia="Courier New"/>
        </w:rPr>
        <w:t xml:space="preserve">sumy </w:t>
      </w:r>
      <w:r w:rsidR="00503950" w:rsidRPr="00571939">
        <w:t>za ka</w:t>
      </w:r>
      <w:r w:rsidR="00503950" w:rsidRPr="00571939">
        <w:rPr>
          <w:rFonts w:eastAsia="Arial"/>
        </w:rPr>
        <w:t>ž</w:t>
      </w:r>
      <w:r w:rsidR="00503950" w:rsidRPr="00571939">
        <w:t>dý de</w:t>
      </w:r>
      <w:r w:rsidR="00503950" w:rsidRPr="00571939">
        <w:rPr>
          <w:rFonts w:eastAsia="Courier New"/>
        </w:rPr>
        <w:t xml:space="preserve">ň </w:t>
      </w:r>
      <w:r w:rsidR="00503950" w:rsidRPr="00571939">
        <w:t>ome</w:t>
      </w:r>
      <w:r w:rsidR="00503950" w:rsidRPr="00571939">
        <w:rPr>
          <w:rFonts w:eastAsia="Arial"/>
        </w:rPr>
        <w:t>š</w:t>
      </w:r>
      <w:r w:rsidR="00503950" w:rsidRPr="00571939">
        <w:t>kania</w:t>
      </w:r>
      <w:r w:rsidR="00503950">
        <w:t>.</w:t>
      </w:r>
    </w:p>
    <w:p w14:paraId="524DCE41" w14:textId="5ECAF1A6" w:rsidR="00503950" w:rsidRPr="00C26716" w:rsidRDefault="00503950" w:rsidP="0045607C">
      <w:pPr>
        <w:pStyle w:val="AGLevel1"/>
        <w:numPr>
          <w:ilvl w:val="0"/>
          <w:numId w:val="11"/>
        </w:numPr>
      </w:pPr>
      <w:r w:rsidRPr="00C26716">
        <w:t>DÔVERNOSŤ INFORMÁCIÍ</w:t>
      </w:r>
    </w:p>
    <w:p w14:paraId="0DEE76D2" w14:textId="2999E6FA" w:rsidR="00503950" w:rsidRPr="00C26716" w:rsidRDefault="00503950" w:rsidP="0045607C">
      <w:pPr>
        <w:pStyle w:val="AGLevel2Normal"/>
        <w:numPr>
          <w:ilvl w:val="1"/>
          <w:numId w:val="13"/>
        </w:numPr>
      </w:pPr>
      <w:r w:rsidRPr="00C26716">
        <w:t>Každá Zmluvná strana, ktorá získa Dôverné informácie prináležiace druhej Zmluvnej strane (ďalej len „</w:t>
      </w:r>
      <w:r w:rsidRPr="00C26716">
        <w:rPr>
          <w:b/>
        </w:rPr>
        <w:t>Príjemca</w:t>
      </w:r>
      <w:r w:rsidRPr="00C26716">
        <w:t>“), sa týmto zaväzuje, že zachová mlčanlivosť o získaných Dôverných informáciách a neposkytne ich žiadnej osobe ani ich nepoužije pre svoj vlastný prospech alebo v prospech akejkoľvek inej osoby. Príjemca je však oprávnený Dôverné informácie poskytnúť (i) tým svojim orgánom, zamestnancom, pridruženým spoločnostiam, zástupcom a poradcom, od ktorých sa vyžaduje, aby disponovali takýmito informáciami v súvislosti s touto Zmluvou a transakciami ňou predpokladanými (ďalej len „</w:t>
      </w:r>
      <w:r w:rsidRPr="00C26716">
        <w:rPr>
          <w:b/>
        </w:rPr>
        <w:t>Oprávnené osoby</w:t>
      </w:r>
      <w:r w:rsidRPr="00C26716">
        <w:t>“), ako aj (ii) ostatým osobám, ktorým sa informácie musia poskytovať v súlade s príslušnými právnymi predpismi. Príjemca, ktorý sprístupní Dôverné informácie svojim Oprávneným osobám, je povinný informovať tieto osoby o dôvernej povahe týchto informácií a zaviazať ich, aby zachovávali dôvernosť týchto informácií v súlade s touto Zmluvou.</w:t>
      </w:r>
    </w:p>
    <w:p w14:paraId="10511CA6" w14:textId="4D80F0FC" w:rsidR="00503950" w:rsidRPr="00C26716" w:rsidRDefault="00503950" w:rsidP="0045607C">
      <w:pPr>
        <w:pStyle w:val="AGLevel2Normal"/>
        <w:numPr>
          <w:ilvl w:val="1"/>
          <w:numId w:val="13"/>
        </w:numPr>
      </w:pPr>
      <w:r w:rsidRPr="00C26716">
        <w:t>V prípade ukončenia tejto Zmluvy a na žiadosť Zmluvnej strany, ktorá poskytla Dôverné informácie Príjemcovi, tento ich okamžite zničí alebo ich vráti Zmluvnej strane, ktorá mu informácie poskytla, spolu so všetkými kópiami, ktoré vlastní, s výnimkou tých častí Dôverných informácií, ktoré sú súčasťou analýz, zostáv, štúdií alebo iných dokumentov, ktoré vyhotovil Príjemca alebo jeho Oprávnené osoby a ktoré Príjemca buď zničí alebo si ich ponechá s tým, že uchová ich dôvernosť v súlade s touto Zmluvou.</w:t>
      </w:r>
    </w:p>
    <w:p w14:paraId="12C4D54A" w14:textId="31143C33" w:rsidR="00503950" w:rsidRPr="00C26716" w:rsidRDefault="00503950" w:rsidP="0045607C">
      <w:pPr>
        <w:pStyle w:val="AGLevel2Normal"/>
        <w:numPr>
          <w:ilvl w:val="1"/>
          <w:numId w:val="13"/>
        </w:numPr>
      </w:pPr>
      <w:r w:rsidRPr="00C26716">
        <w:t>Ak je Príjemca zo zákona povinný zverejniť akékoľvek Dôverné informácie, musí to okamžite oznámiť Zmluvnej strane, ktorá mu tieto informácie poskytla a umožniť jej domáhať sa neodkladného opatrenia alebo iného vhodného prostriedku na ochranu dôvernosti predmetných informácií. V každom prípade Príjemca zverejní len tú časť Dôverných informácií, ktorú musí zverejniť na základe zákona.</w:t>
      </w:r>
    </w:p>
    <w:p w14:paraId="24372837" w14:textId="2AB51477" w:rsidR="00503950" w:rsidRDefault="00503950" w:rsidP="0045607C">
      <w:pPr>
        <w:pStyle w:val="AGLevel2Normal"/>
        <w:numPr>
          <w:ilvl w:val="1"/>
          <w:numId w:val="13"/>
        </w:numPr>
      </w:pPr>
      <w:r w:rsidRPr="00C26716">
        <w:t xml:space="preserve">Pre účely tohto článku, „Dôverné informácie“ znamenajú všetky informácie týkajúce sa ktorejkoľvek Zmluvnej strany, ktorejkoľvek spriaznenej strany Zmluvnej strany alebo ich aktivít, ktoré sú prezentované či už písomnou alebo ústnou formou, vrátane analýz, zostáv, štúdií alebo iných dokumentov, ktoré obsahujú tieto informácie a všetky informácie týkajúce sa obsahu tejto Zmluvy a ňou zamýšľaných transakcií, s výnimkou informácií, ktoré (a) sú alebo sa stanú verejne známe inak ako zverejnením zo strany Príjemcu alebo jeho Oprávnených osôb, (b) Príjemca získa z iného zdroja ako od Zmluvnej strany poskytujúcej informácie, alebo (c) sú zverejnené Zmluvnou stranou, ktorej sa týkajú, alebo ich zverejnenie táto Zmluvná strana písomne schválila. </w:t>
      </w:r>
    </w:p>
    <w:p w14:paraId="730E7F86" w14:textId="5E5D32F2" w:rsidR="00503950" w:rsidRPr="00C26716" w:rsidRDefault="00503950" w:rsidP="0045607C">
      <w:pPr>
        <w:pStyle w:val="AGLevel2Normal"/>
        <w:numPr>
          <w:ilvl w:val="1"/>
          <w:numId w:val="13"/>
        </w:numPr>
      </w:pPr>
      <w:r>
        <w:rPr>
          <w:rStyle w:val="FontStyle43"/>
        </w:rPr>
        <w:t xml:space="preserve">Zmluvné strany </w:t>
      </w:r>
      <w:r w:rsidRPr="00C26716">
        <w:rPr>
          <w:rStyle w:val="FontStyle43"/>
        </w:rPr>
        <w:t>sa zaväzuj</w:t>
      </w:r>
      <w:r>
        <w:rPr>
          <w:rStyle w:val="FontStyle43"/>
        </w:rPr>
        <w:t>ú</w:t>
      </w:r>
      <w:r w:rsidRPr="00C26716">
        <w:rPr>
          <w:rStyle w:val="FontStyle43"/>
        </w:rPr>
        <w:t xml:space="preserve">, že v prípade spracovávania osobných údajov </w:t>
      </w:r>
      <w:r>
        <w:rPr>
          <w:rStyle w:val="FontStyle43"/>
        </w:rPr>
        <w:t>fyzických osôb</w:t>
      </w:r>
      <w:r w:rsidRPr="00C26716">
        <w:rPr>
          <w:rStyle w:val="FontStyle43"/>
        </w:rPr>
        <w:t xml:space="preserve"> bud</w:t>
      </w:r>
      <w:r>
        <w:rPr>
          <w:rStyle w:val="FontStyle43"/>
        </w:rPr>
        <w:t>ú</w:t>
      </w:r>
      <w:r w:rsidRPr="00C26716">
        <w:rPr>
          <w:rStyle w:val="FontStyle43"/>
        </w:rPr>
        <w:t xml:space="preserve"> postupovať v zmysle </w:t>
      </w:r>
      <w:r w:rsidRPr="00C26716">
        <w:t>Nariadenia Európskeho parlamentu a Rady EÚ</w:t>
      </w:r>
      <w:r>
        <w:t xml:space="preserve"> </w:t>
      </w:r>
      <w:r w:rsidRPr="00C26716">
        <w:t>č. 2016/679</w:t>
      </w:r>
      <w:r>
        <w:t xml:space="preserve"> </w:t>
      </w:r>
      <w:r w:rsidRPr="00C26716">
        <w:t>z 27. apríla 2016 o ochrane fyzických osôb pri spracúvaní osobných údajov a voľnom pohybe takýchto údajov, ktorým sa zrušuje smernica 95/46/ES v spojení so</w:t>
      </w:r>
      <w:r w:rsidRPr="00C26716">
        <w:rPr>
          <w:rStyle w:val="FontStyle43"/>
        </w:rPr>
        <w:t xml:space="preserve"> zákonom č. 18/2018 Z. z. o ochrane osobných údajov v znení neskorších predpisov</w:t>
      </w:r>
      <w:r>
        <w:rPr>
          <w:rStyle w:val="FontStyle43"/>
        </w:rPr>
        <w:t>.</w:t>
      </w:r>
    </w:p>
    <w:p w14:paraId="0E3F24B4" w14:textId="77777777" w:rsidR="00503950" w:rsidRPr="00C26716" w:rsidRDefault="00503950" w:rsidP="0045607C">
      <w:pPr>
        <w:pStyle w:val="AGLevel1"/>
        <w:numPr>
          <w:ilvl w:val="0"/>
          <w:numId w:val="13"/>
        </w:numPr>
        <w:tabs>
          <w:tab w:val="num" w:pos="720"/>
        </w:tabs>
        <w:ind w:left="720" w:hanging="720"/>
      </w:pPr>
      <w:r w:rsidRPr="00C26716">
        <w:t>TRVANIE ZMLUVY</w:t>
      </w:r>
    </w:p>
    <w:p w14:paraId="276FCBF5" w14:textId="77777777" w:rsidR="00503950" w:rsidRPr="00C26716" w:rsidRDefault="00503950" w:rsidP="0045607C">
      <w:pPr>
        <w:pStyle w:val="AGLevel2Normal"/>
        <w:numPr>
          <w:ilvl w:val="1"/>
          <w:numId w:val="13"/>
        </w:numPr>
        <w:tabs>
          <w:tab w:val="num" w:pos="720"/>
        </w:tabs>
        <w:ind w:left="720" w:hanging="720"/>
      </w:pPr>
      <w:r w:rsidRPr="00C26716">
        <w:t>Táto Zmluva nadobúda platnosť a účinnosť dňom jej podpisu oboma Zmluvnými stranami.</w:t>
      </w:r>
    </w:p>
    <w:p w14:paraId="06F0432F" w14:textId="77777777" w:rsidR="00503950" w:rsidRPr="00C26716" w:rsidRDefault="00503950" w:rsidP="0045607C">
      <w:pPr>
        <w:pStyle w:val="AGLevel2Normal"/>
        <w:numPr>
          <w:ilvl w:val="1"/>
          <w:numId w:val="13"/>
        </w:numPr>
        <w:tabs>
          <w:tab w:val="num" w:pos="720"/>
        </w:tabs>
        <w:ind w:left="720" w:hanging="720"/>
      </w:pPr>
      <w:r w:rsidRPr="00C26716">
        <w:t>Táto Zmluva sa uzatvára na dobu neurčitú.</w:t>
      </w:r>
    </w:p>
    <w:p w14:paraId="4A4E18FF" w14:textId="77777777" w:rsidR="00503950" w:rsidRPr="00C26716" w:rsidRDefault="00503950" w:rsidP="0045607C">
      <w:pPr>
        <w:pStyle w:val="AGLevel2Normal"/>
        <w:numPr>
          <w:ilvl w:val="1"/>
          <w:numId w:val="13"/>
        </w:numPr>
        <w:tabs>
          <w:tab w:val="num" w:pos="720"/>
        </w:tabs>
        <w:ind w:left="720" w:hanging="720"/>
      </w:pPr>
      <w:r w:rsidRPr="00C26716">
        <w:t xml:space="preserve">Táto Zmluva zaniká: </w:t>
      </w:r>
    </w:p>
    <w:p w14:paraId="3121CDF2" w14:textId="77777777" w:rsidR="00503950" w:rsidRPr="00C26716" w:rsidRDefault="00503950" w:rsidP="0045607C">
      <w:pPr>
        <w:pStyle w:val="AGLevel4"/>
        <w:numPr>
          <w:ilvl w:val="0"/>
          <w:numId w:val="16"/>
        </w:numPr>
      </w:pPr>
      <w:r w:rsidRPr="00C26716">
        <w:lastRenderedPageBreak/>
        <w:t>písomnou dohodou Zmluvných strán o ukončení tejto Zmluvy ku dňu uvedenému v takejto dohode,</w:t>
      </w:r>
    </w:p>
    <w:p w14:paraId="78E6988C" w14:textId="021AF3FE" w:rsidR="00503950" w:rsidRPr="00C26716" w:rsidRDefault="00503950" w:rsidP="0045607C">
      <w:pPr>
        <w:pStyle w:val="AGLevel4"/>
        <w:numPr>
          <w:ilvl w:val="0"/>
          <w:numId w:val="16"/>
        </w:numPr>
      </w:pPr>
      <w:r w:rsidRPr="00C26716">
        <w:t xml:space="preserve">písomnou výpoveďou ktorejkoľvek Zmluvnej strany doručenej druhej Zmluvnej strane, a to aj bez uvedenia dôvodu. Výpovedná lehota je </w:t>
      </w:r>
      <w:r>
        <w:t xml:space="preserve">tri mesiace </w:t>
      </w:r>
      <w:r w:rsidRPr="00C26716">
        <w:t>a začína plynúť prvým dňom mesiaca nasledujúceho po mesiaci, v ktorom je výpoveď doručená druhej Zmluvnej strane</w:t>
      </w:r>
      <w:r>
        <w:t>.</w:t>
      </w:r>
    </w:p>
    <w:p w14:paraId="417738AE" w14:textId="77777777" w:rsidR="00503950" w:rsidRPr="00C26716" w:rsidRDefault="00503950" w:rsidP="0045607C">
      <w:pPr>
        <w:pStyle w:val="AGLevel1"/>
        <w:numPr>
          <w:ilvl w:val="0"/>
          <w:numId w:val="13"/>
        </w:numPr>
        <w:tabs>
          <w:tab w:val="num" w:pos="720"/>
        </w:tabs>
        <w:ind w:left="720" w:hanging="720"/>
      </w:pPr>
      <w:r w:rsidRPr="00C26716">
        <w:t>ZÁVEREČNÉ USTANOVENIA</w:t>
      </w:r>
    </w:p>
    <w:p w14:paraId="15C654F0" w14:textId="77777777" w:rsidR="00503950" w:rsidRPr="00C26716" w:rsidRDefault="00503950" w:rsidP="0045607C">
      <w:pPr>
        <w:pStyle w:val="AGLevel2Bold"/>
        <w:numPr>
          <w:ilvl w:val="1"/>
          <w:numId w:val="13"/>
        </w:numPr>
        <w:tabs>
          <w:tab w:val="num" w:pos="720"/>
        </w:tabs>
        <w:ind w:left="720" w:hanging="720"/>
      </w:pPr>
      <w:r w:rsidRPr="00C26716">
        <w:t xml:space="preserve">Oznámenia </w:t>
      </w:r>
    </w:p>
    <w:p w14:paraId="74B539F9" w14:textId="77777777" w:rsidR="00503950" w:rsidRPr="00C26716" w:rsidRDefault="00503950" w:rsidP="0045607C">
      <w:pPr>
        <w:pStyle w:val="AGLevel3"/>
        <w:numPr>
          <w:ilvl w:val="2"/>
          <w:numId w:val="13"/>
        </w:numPr>
        <w:tabs>
          <w:tab w:val="num" w:pos="720"/>
        </w:tabs>
      </w:pPr>
      <w:r w:rsidRPr="00C26716">
        <w:t>Ak je v tejto Zmluve stanovený osobitný spôsob komunikácie vo vzťahu k určitej záležitosti, tento spôsob komunikácie je pre Zmluvné strany záväzný bez ohľadu na tento článok. Všetky ostatné oznámenia, žiadosti, požiadavky a ostatná komunikácia, ktoré sa vyžadujú alebo sú v tejto Zmluve inak predpokladané, musia byť v písomnej forme, v slovenskom jazyku, a budú sa doručovať jedným alebo viacerými z nasledujúcich spôsobov, pričom sa budú považovať za riadne doručené, ak:</w:t>
      </w:r>
    </w:p>
    <w:p w14:paraId="677E0DE6" w14:textId="77777777" w:rsidR="00503950" w:rsidRPr="00C26716" w:rsidRDefault="00503950" w:rsidP="0045607C">
      <w:pPr>
        <w:pStyle w:val="AGLevel4"/>
        <w:numPr>
          <w:ilvl w:val="0"/>
          <w:numId w:val="17"/>
        </w:numPr>
      </w:pPr>
      <w:r w:rsidRPr="00C26716">
        <w:t>budú doručované osobne, pri prijatí alebo odmietnutí prevzatia;</w:t>
      </w:r>
    </w:p>
    <w:p w14:paraId="69E827EA" w14:textId="77777777" w:rsidR="00503950" w:rsidRPr="00C26716" w:rsidRDefault="00503950" w:rsidP="0045607C">
      <w:pPr>
        <w:pStyle w:val="AGLevel4"/>
        <w:numPr>
          <w:ilvl w:val="0"/>
          <w:numId w:val="17"/>
        </w:numPr>
      </w:pPr>
      <w:r w:rsidRPr="00C26716">
        <w:t>budú zasielané elektronickou poštou (e-mailom), v momente, kedy systém elektronickej pošty odosielateľa alebo príjemcu pošle na e-mailovú adresu odosielateľa potvrdenie o doručení elektronickej pošty do systému elektronickej pošty príjemcu; alebo</w:t>
      </w:r>
    </w:p>
    <w:p w14:paraId="0A50236A" w14:textId="77777777" w:rsidR="00503950" w:rsidRPr="00C26716" w:rsidRDefault="00503950" w:rsidP="0045607C">
      <w:pPr>
        <w:pStyle w:val="AGLevel4"/>
        <w:numPr>
          <w:ilvl w:val="0"/>
          <w:numId w:val="17"/>
        </w:numPr>
      </w:pPr>
      <w:r w:rsidRPr="00C26716">
        <w:t>budú doručované kuriérskou službou alebo ako doporučená zásielka, prevzatím, odmietnutím prevzatia alebo prvý pracovný deň po tom, čo kuriérska služba alebo pošta vráti komunikáciu odosielajúcej strane ako nedoručiteľnú.</w:t>
      </w:r>
    </w:p>
    <w:p w14:paraId="3F6B4019" w14:textId="77777777" w:rsidR="00503950" w:rsidRPr="00C26716" w:rsidRDefault="00503950" w:rsidP="0045607C">
      <w:pPr>
        <w:pStyle w:val="AGLevel3"/>
        <w:numPr>
          <w:ilvl w:val="2"/>
          <w:numId w:val="13"/>
        </w:numPr>
        <w:tabs>
          <w:tab w:val="num" w:pos="720"/>
        </w:tabs>
      </w:pPr>
      <w:r w:rsidRPr="00C26716">
        <w:t>Všetky oznámenia, žiadosti, požiadavky a ostatná komunikácia budú adresované na príslušné adresy Zmluvných strán uvedené v záhlaví tejto Zmluvy alebo na také iné adresy alebo čísla, ktoré si Zmluvné strany navzájom oznámia podľa tohto článku.</w:t>
      </w:r>
    </w:p>
    <w:p w14:paraId="1086C777" w14:textId="77777777" w:rsidR="00503950" w:rsidRPr="00C26716" w:rsidRDefault="00503950" w:rsidP="0045607C">
      <w:pPr>
        <w:pStyle w:val="AGLevel2Bold"/>
        <w:numPr>
          <w:ilvl w:val="1"/>
          <w:numId w:val="13"/>
        </w:numPr>
        <w:tabs>
          <w:tab w:val="num" w:pos="720"/>
        </w:tabs>
        <w:ind w:left="720" w:hanging="720"/>
      </w:pPr>
      <w:r w:rsidRPr="00C26716">
        <w:t xml:space="preserve">Vyššia moc </w:t>
      </w:r>
    </w:p>
    <w:p w14:paraId="1D9EE58B" w14:textId="77777777" w:rsidR="00503950" w:rsidRPr="00C26716" w:rsidRDefault="00503950" w:rsidP="00503950">
      <w:pPr>
        <w:pStyle w:val="AGText1"/>
      </w:pPr>
      <w:r w:rsidRPr="00C26716">
        <w:t>Zmluvné strany nezodpovedajú za úplné alebo čiastočné nesplnenie záväzkov vyplývajúcich z tejto Zmluvy, ak takéto neplnenie nastalo v dôsledku vyššej moci, a to najmä okolnosťami ako požiar, povodeň, zemetrasenie, vojenské akcie, útoky ako aj štátne alebo vládne nariadenia alebo rozhodnutia priamo vplývajúce na plnenie tejto Zmluvy, a to za predpokladu, že tieto okolnosti majú priamy vplyv na plnenie tejto Zmluvy a boli mimo kontroly strán a nemohli byť predvídané ani nebolo možné vyhnúť sa im. Zmluvná strana, ktorá nie je schopná splniť záväzky vzhľadom na spomínané okolnosti, bude o tom písomne informovať druhú Zmluvnú stranu bezodkladne po začiatku pôsobenia takýchto okolností.</w:t>
      </w:r>
    </w:p>
    <w:p w14:paraId="73D8B9A5" w14:textId="77777777" w:rsidR="00503950" w:rsidRPr="009334F4" w:rsidRDefault="00503950" w:rsidP="0045607C">
      <w:pPr>
        <w:pStyle w:val="AGLevel2Bold"/>
        <w:numPr>
          <w:ilvl w:val="1"/>
          <w:numId w:val="13"/>
        </w:numPr>
        <w:tabs>
          <w:tab w:val="num" w:pos="720"/>
        </w:tabs>
        <w:ind w:left="720" w:hanging="720"/>
      </w:pPr>
      <w:r w:rsidRPr="009334F4">
        <w:t xml:space="preserve">Započítanie </w:t>
      </w:r>
      <w:r>
        <w:t>a postúpenie</w:t>
      </w:r>
    </w:p>
    <w:p w14:paraId="5C56D8F7" w14:textId="77777777" w:rsidR="00503950" w:rsidRPr="009334F4" w:rsidRDefault="00503950" w:rsidP="0045607C">
      <w:pPr>
        <w:pStyle w:val="AGLevel3"/>
        <w:numPr>
          <w:ilvl w:val="2"/>
          <w:numId w:val="13"/>
        </w:numPr>
        <w:tabs>
          <w:tab w:val="num" w:pos="720"/>
        </w:tabs>
      </w:pPr>
      <w:r>
        <w:t>Poskytovateľ</w:t>
      </w:r>
      <w:r w:rsidRPr="009334F4">
        <w:t xml:space="preserve"> nie je oprávnený jednostranne započítať svoju pohľadávku voči </w:t>
      </w:r>
      <w:r>
        <w:t xml:space="preserve">Objednávateľovi </w:t>
      </w:r>
      <w:r w:rsidRPr="009334F4">
        <w:t xml:space="preserve">so žiadnou pohľadávkou </w:t>
      </w:r>
      <w:r>
        <w:t xml:space="preserve">Objednávateľa </w:t>
      </w:r>
      <w:r w:rsidRPr="009334F4">
        <w:t xml:space="preserve">voči </w:t>
      </w:r>
      <w:r>
        <w:t xml:space="preserve">Poskytovateľovi </w:t>
      </w:r>
      <w:r w:rsidRPr="009334F4">
        <w:t xml:space="preserve">a ani takúto svoju pohľadávku postúpiť akejkoľvek tretej osobe alebo k nej zriadiť akékoľvek vecné právo tretej osoby. </w:t>
      </w:r>
    </w:p>
    <w:p w14:paraId="0ACE5679" w14:textId="77777777" w:rsidR="00503950" w:rsidRPr="009334F4" w:rsidRDefault="00503950" w:rsidP="0045607C">
      <w:pPr>
        <w:pStyle w:val="AGLevel3"/>
        <w:numPr>
          <w:ilvl w:val="2"/>
          <w:numId w:val="13"/>
        </w:numPr>
        <w:tabs>
          <w:tab w:val="num" w:pos="720"/>
        </w:tabs>
      </w:pPr>
      <w:r>
        <w:t>Objednávateľ</w:t>
      </w:r>
      <w:r w:rsidRPr="009334F4">
        <w:t xml:space="preserve"> </w:t>
      </w:r>
      <w:r>
        <w:t xml:space="preserve">nie </w:t>
      </w:r>
      <w:r w:rsidRPr="009334F4">
        <w:t xml:space="preserve">je oprávnený jednostranne započítať svoju pohľadávku voči </w:t>
      </w:r>
      <w:r>
        <w:t xml:space="preserve">Poskytovateľovi </w:t>
      </w:r>
      <w:r w:rsidRPr="009334F4">
        <w:t xml:space="preserve">s akoukoľvek pohľadávkou </w:t>
      </w:r>
      <w:r>
        <w:t>Poskytovateľa</w:t>
      </w:r>
      <w:r w:rsidRPr="009334F4">
        <w:t xml:space="preserve"> voči </w:t>
      </w:r>
      <w:r>
        <w:t>Objednávateľovi</w:t>
      </w:r>
      <w:r w:rsidRPr="009334F4">
        <w:t xml:space="preserve"> a</w:t>
      </w:r>
      <w:r>
        <w:t xml:space="preserve"> ani </w:t>
      </w:r>
      <w:r w:rsidRPr="009334F4">
        <w:t>takúto svoju pohľadávku postúpiť akejkoľvek tretej osobe alebo k nej zriadiť akékoľvek vecné právo tretej osoby</w:t>
      </w:r>
      <w:r>
        <w:t>.</w:t>
      </w:r>
    </w:p>
    <w:p w14:paraId="28D81229" w14:textId="77777777" w:rsidR="00503950" w:rsidRPr="00C26716" w:rsidRDefault="00503950" w:rsidP="0045607C">
      <w:pPr>
        <w:pStyle w:val="AGLevel2Bold"/>
        <w:numPr>
          <w:ilvl w:val="1"/>
          <w:numId w:val="13"/>
        </w:numPr>
        <w:tabs>
          <w:tab w:val="num" w:pos="720"/>
        </w:tabs>
        <w:ind w:left="720" w:hanging="720"/>
      </w:pPr>
      <w:r w:rsidRPr="00C26716">
        <w:t xml:space="preserve">Úplná dohoda </w:t>
      </w:r>
    </w:p>
    <w:p w14:paraId="043D7D33" w14:textId="77777777" w:rsidR="00503950" w:rsidRPr="00C26716" w:rsidRDefault="00503950" w:rsidP="00503950">
      <w:pPr>
        <w:pStyle w:val="AGText1"/>
      </w:pPr>
      <w:r w:rsidRPr="00C26716">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45F8B9E3" w14:textId="77777777" w:rsidR="00503950" w:rsidRPr="00C26716" w:rsidRDefault="00503950" w:rsidP="0045607C">
      <w:pPr>
        <w:pStyle w:val="AGLevel2Bold"/>
        <w:numPr>
          <w:ilvl w:val="1"/>
          <w:numId w:val="13"/>
        </w:numPr>
        <w:tabs>
          <w:tab w:val="num" w:pos="720"/>
        </w:tabs>
        <w:ind w:left="720" w:hanging="720"/>
      </w:pPr>
      <w:r w:rsidRPr="00C26716">
        <w:lastRenderedPageBreak/>
        <w:t xml:space="preserve">Dodatky </w:t>
      </w:r>
    </w:p>
    <w:p w14:paraId="72000151" w14:textId="77777777" w:rsidR="00503950" w:rsidRPr="00C26716" w:rsidRDefault="00503950" w:rsidP="00503950">
      <w:pPr>
        <w:pStyle w:val="AGText1"/>
      </w:pPr>
      <w:r w:rsidRPr="00C26716">
        <w:t xml:space="preserve">Zmeny a doplnenia tejto Zmluvy môžu byť robené len v písomnej forme, očíslovanými dodatkami. </w:t>
      </w:r>
    </w:p>
    <w:p w14:paraId="053F880D" w14:textId="77777777" w:rsidR="00503950" w:rsidRPr="00C26716" w:rsidRDefault="00503950" w:rsidP="0045607C">
      <w:pPr>
        <w:pStyle w:val="AGLevel2Bold"/>
        <w:numPr>
          <w:ilvl w:val="1"/>
          <w:numId w:val="13"/>
        </w:numPr>
        <w:tabs>
          <w:tab w:val="num" w:pos="720"/>
        </w:tabs>
        <w:ind w:left="720" w:hanging="720"/>
      </w:pPr>
      <w:r w:rsidRPr="00C26716">
        <w:t>Oddeliteľnosť</w:t>
      </w:r>
    </w:p>
    <w:p w14:paraId="71530581" w14:textId="77777777" w:rsidR="00503950" w:rsidRPr="00C26716" w:rsidRDefault="00503950" w:rsidP="00503950">
      <w:pPr>
        <w:pStyle w:val="AGText1"/>
      </w:pPr>
      <w:r w:rsidRPr="00C26716">
        <w:t>Každé ustanovenie tejto Zmluvy sa, pokiaľ je to možné, vykladá tak, aby bolo platné a vymáhateľné podľa platných právnych predpisov. Pokiaľ by však niektoré ustanovenie tejto Zmluvy bolo podľa platných právnych predpisov neplatné alebo nevymáhateľné, nedotkne sa to ostatných ustanovení tejto Zmluvy, ktoré budú i naďalej v plnom rozsahu platné a vymáhateľné. V prípade takejto neplatnosti alebo nevymáhateľnosti budú Zmluvné strany v dobrej viere rokovať, aby sa dohodli na úpravách alebo dodatkoch k tejto Zmluve, ktoré sú potrebné na realizáciu zámerov tejto Zmluvy a ktoré si vyžaduje takáto neplatnosť alebo nevymáhateľnosť.</w:t>
      </w:r>
    </w:p>
    <w:p w14:paraId="19071B34" w14:textId="77777777" w:rsidR="00503950" w:rsidRPr="00C26716" w:rsidRDefault="00503950" w:rsidP="0045607C">
      <w:pPr>
        <w:pStyle w:val="AGLevel2Bold"/>
        <w:numPr>
          <w:ilvl w:val="1"/>
          <w:numId w:val="13"/>
        </w:numPr>
        <w:tabs>
          <w:tab w:val="num" w:pos="720"/>
        </w:tabs>
        <w:ind w:left="720" w:hanging="720"/>
      </w:pPr>
      <w:r w:rsidRPr="00C26716">
        <w:t>Rozhodné právo</w:t>
      </w:r>
    </w:p>
    <w:p w14:paraId="40AB5EC0" w14:textId="77777777" w:rsidR="00503950" w:rsidRPr="00C26716" w:rsidRDefault="00503950" w:rsidP="00503950">
      <w:pPr>
        <w:pStyle w:val="AGText1"/>
      </w:pPr>
      <w:r w:rsidRPr="00C26716">
        <w:t>Táto Zmluva sa riadi a vykladá podľa práva Slovenskej republiky.</w:t>
      </w:r>
    </w:p>
    <w:p w14:paraId="095EC2D2" w14:textId="77777777" w:rsidR="00503950" w:rsidRPr="00C26716" w:rsidRDefault="00503950" w:rsidP="0045607C">
      <w:pPr>
        <w:pStyle w:val="AGLevel2Bold"/>
        <w:numPr>
          <w:ilvl w:val="1"/>
          <w:numId w:val="13"/>
        </w:numPr>
        <w:tabs>
          <w:tab w:val="num" w:pos="720"/>
        </w:tabs>
        <w:ind w:left="720" w:hanging="720"/>
      </w:pPr>
      <w:r w:rsidRPr="00C26716">
        <w:t>Spory</w:t>
      </w:r>
    </w:p>
    <w:p w14:paraId="1364A851" w14:textId="77777777" w:rsidR="00503950" w:rsidRPr="00C26716" w:rsidRDefault="00503950" w:rsidP="00503950">
      <w:pPr>
        <w:pStyle w:val="AGText1"/>
      </w:pPr>
      <w:r w:rsidRPr="00C26716">
        <w:t>Všetky spory, ktoré vyplynú z tejto Zmluvy alebo ktoré s ňou budú súvisieť, budú riešené príslušným všeobecným súdom Slovenskej republiky.</w:t>
      </w:r>
    </w:p>
    <w:p w14:paraId="1799DD7B" w14:textId="77777777" w:rsidR="00503950" w:rsidRPr="00C26716" w:rsidRDefault="00503950" w:rsidP="0045607C">
      <w:pPr>
        <w:pStyle w:val="AGLevel2Bold"/>
        <w:numPr>
          <w:ilvl w:val="1"/>
          <w:numId w:val="13"/>
        </w:numPr>
        <w:tabs>
          <w:tab w:val="num" w:pos="720"/>
        </w:tabs>
        <w:ind w:left="720" w:hanging="720"/>
      </w:pPr>
      <w:r w:rsidRPr="00C26716">
        <w:t>Rovnopisy</w:t>
      </w:r>
    </w:p>
    <w:p w14:paraId="04D2780D" w14:textId="77777777" w:rsidR="00503950" w:rsidRPr="00C26716" w:rsidRDefault="00503950" w:rsidP="00503950">
      <w:pPr>
        <w:pStyle w:val="AGText1"/>
      </w:pPr>
      <w:r w:rsidRPr="00C26716">
        <w:t>Táto Zmluva sa vyhotovuje v slovenskom jazyku v dvoch rovnopisoch, pričom každá Zmluvná strana dostane jeden rovnopis tejto Zmluvy.</w:t>
      </w:r>
    </w:p>
    <w:p w14:paraId="19543F53" w14:textId="77777777" w:rsidR="00503950" w:rsidRPr="00C26716" w:rsidRDefault="00503950" w:rsidP="0045607C">
      <w:pPr>
        <w:pStyle w:val="AGLevel2Bold"/>
        <w:numPr>
          <w:ilvl w:val="1"/>
          <w:numId w:val="13"/>
        </w:numPr>
        <w:tabs>
          <w:tab w:val="num" w:pos="720"/>
        </w:tabs>
        <w:ind w:left="720" w:hanging="720"/>
      </w:pPr>
      <w:r w:rsidRPr="00C26716">
        <w:t xml:space="preserve">Zmluvná voľnosť </w:t>
      </w:r>
    </w:p>
    <w:p w14:paraId="500E1A42" w14:textId="77777777" w:rsidR="00503950" w:rsidRDefault="00503950" w:rsidP="00503950">
      <w:pPr>
        <w:pStyle w:val="AGText1"/>
      </w:pPr>
      <w:r w:rsidRPr="00C26716">
        <w:t>Zmluvné strany týmto vyhlasujú, že ich zmluvná voľnosť nie je obmedzená, túto Zmluvu uzatvárajú slobodne a vážne, prejavy ich vôle sú zrozumiteľné a určité, nekonajú v tiesni ani za nápadne nevýhodných podmienok, obsahu tejto Zmluvy porozumeli v plnom rozsahu, súhlasia</w:t>
      </w:r>
      <w:r>
        <w:t xml:space="preserve"> </w:t>
      </w:r>
      <w:r w:rsidRPr="00C26716">
        <w:t>s ním a na znak toho ju podpisujú.</w:t>
      </w:r>
      <w:bookmarkStart w:id="10" w:name="_Hlk529532326"/>
    </w:p>
    <w:p w14:paraId="48123E47" w14:textId="77777777" w:rsidR="00503950" w:rsidRDefault="00503950" w:rsidP="00503950">
      <w:pPr>
        <w:pStyle w:val="AGText1"/>
      </w:pPr>
      <w:r w:rsidRPr="00C26716">
        <w:t xml:space="preserve">V _______________ dňa _____________ </w:t>
      </w:r>
      <w:r w:rsidRPr="00C26716">
        <w:tab/>
      </w:r>
      <w:r>
        <w:t xml:space="preserve">               </w:t>
      </w:r>
      <w:r w:rsidRPr="00C26716">
        <w:t>V ____________ dňa ___________</w:t>
      </w:r>
    </w:p>
    <w:p w14:paraId="7EEBFDA2" w14:textId="77777777" w:rsidR="00503950" w:rsidRDefault="00503950" w:rsidP="00503950">
      <w:pPr>
        <w:pStyle w:val="AGText1"/>
      </w:pPr>
      <w:r w:rsidRPr="00C26716">
        <w:tab/>
      </w:r>
      <w:r>
        <w:t xml:space="preserve">               </w:t>
      </w:r>
    </w:p>
    <w:p w14:paraId="3E6E39DF" w14:textId="77777777" w:rsidR="00503950" w:rsidRDefault="00503950" w:rsidP="00503950">
      <w:pPr>
        <w:pStyle w:val="AGText1"/>
      </w:pPr>
      <w:r>
        <w:t xml:space="preserve">  </w:t>
      </w:r>
      <w:r w:rsidRPr="009E52E4">
        <w:rPr>
          <w:highlight w:val="yellow"/>
        </w:rPr>
        <w:t>.................................</w:t>
      </w:r>
      <w:r>
        <w:t xml:space="preserve">                                                    </w:t>
      </w:r>
      <w:r w:rsidRPr="00FF678A">
        <w:t xml:space="preserve">HOLIDAY IN SLOVAKIA </w:t>
      </w:r>
      <w:proofErr w:type="spellStart"/>
      <w:r w:rsidRPr="00FF678A">
        <w:t>s.r.o</w:t>
      </w:r>
      <w:proofErr w:type="spellEnd"/>
      <w:r w:rsidRPr="00FF678A">
        <w:t xml:space="preserve">. </w:t>
      </w:r>
      <w:bookmarkStart w:id="11" w:name="_Hlk529366862"/>
      <w:r w:rsidRPr="00C26716">
        <w:t>__________________</w:t>
      </w:r>
      <w:r w:rsidRPr="00C26716">
        <w:tab/>
      </w:r>
      <w:r>
        <w:t xml:space="preserve">                                                             </w:t>
      </w:r>
      <w:r w:rsidRPr="00C26716">
        <w:t>____________________</w:t>
      </w:r>
    </w:p>
    <w:p w14:paraId="25AEE9F8" w14:textId="77777777" w:rsidR="00503950" w:rsidRPr="00C26716" w:rsidRDefault="00503950" w:rsidP="00503950">
      <w:pPr>
        <w:pStyle w:val="AGText1"/>
      </w:pPr>
      <w:r>
        <w:t xml:space="preserve">                                                                                          </w:t>
      </w:r>
      <w:r w:rsidRPr="00C26716">
        <w:tab/>
      </w:r>
      <w:r>
        <w:t xml:space="preserve">Ing. Boris </w:t>
      </w:r>
      <w:proofErr w:type="spellStart"/>
      <w:r>
        <w:t>Janíček</w:t>
      </w:r>
      <w:proofErr w:type="spellEnd"/>
      <w:r>
        <w:t xml:space="preserve"> -konateľ</w:t>
      </w:r>
      <w:bookmarkEnd w:id="10"/>
      <w:bookmarkEnd w:id="11"/>
    </w:p>
    <w:p w14:paraId="178DB89D" w14:textId="77777777" w:rsidR="00F66442" w:rsidRDefault="00F66442">
      <w:pPr>
        <w:pStyle w:val="Zkladntext"/>
        <w:rPr>
          <w:sz w:val="20"/>
        </w:rPr>
      </w:pPr>
    </w:p>
    <w:p w14:paraId="32F00D31" w14:textId="77777777" w:rsidR="00F66442" w:rsidRDefault="00F66442">
      <w:pPr>
        <w:pStyle w:val="Zkladntext"/>
        <w:rPr>
          <w:sz w:val="20"/>
        </w:rPr>
      </w:pPr>
    </w:p>
    <w:p w14:paraId="3E36E672" w14:textId="77777777" w:rsidR="00F66442" w:rsidRDefault="00F66442">
      <w:pPr>
        <w:pStyle w:val="Zkladntext"/>
        <w:rPr>
          <w:sz w:val="20"/>
        </w:rPr>
      </w:pPr>
    </w:p>
    <w:p w14:paraId="5B336E7E" w14:textId="77777777" w:rsidR="00F66442" w:rsidRDefault="00F66442">
      <w:pPr>
        <w:pStyle w:val="Zkladntext"/>
        <w:rPr>
          <w:sz w:val="20"/>
        </w:rPr>
      </w:pPr>
    </w:p>
    <w:p w14:paraId="5F22B1C3" w14:textId="77777777" w:rsidR="00F66442" w:rsidRDefault="00F66442">
      <w:pPr>
        <w:pStyle w:val="Zkladntext"/>
        <w:rPr>
          <w:sz w:val="20"/>
        </w:rPr>
      </w:pPr>
    </w:p>
    <w:p w14:paraId="510A6573" w14:textId="77777777" w:rsidR="00F66442" w:rsidRDefault="00F66442">
      <w:pPr>
        <w:pStyle w:val="Zkladntext"/>
        <w:rPr>
          <w:sz w:val="20"/>
        </w:rPr>
      </w:pPr>
    </w:p>
    <w:p w14:paraId="16E2BDED" w14:textId="77777777" w:rsidR="00F66442" w:rsidRDefault="00F66442">
      <w:pPr>
        <w:pStyle w:val="Zkladntext"/>
        <w:rPr>
          <w:sz w:val="20"/>
        </w:rPr>
      </w:pPr>
    </w:p>
    <w:p w14:paraId="139CFC13" w14:textId="77777777" w:rsidR="00F66442" w:rsidRDefault="00F66442">
      <w:pPr>
        <w:pStyle w:val="Zkladntext"/>
        <w:rPr>
          <w:sz w:val="20"/>
        </w:rPr>
      </w:pPr>
    </w:p>
    <w:p w14:paraId="087F299E" w14:textId="77777777" w:rsidR="00F66442" w:rsidRDefault="00F66442">
      <w:pPr>
        <w:pStyle w:val="Zkladntext"/>
        <w:rPr>
          <w:sz w:val="20"/>
        </w:rPr>
      </w:pPr>
    </w:p>
    <w:p w14:paraId="116C352B" w14:textId="77777777" w:rsidR="00F66442" w:rsidRDefault="00F66442">
      <w:pPr>
        <w:pStyle w:val="Zkladntext"/>
        <w:rPr>
          <w:sz w:val="20"/>
        </w:rPr>
      </w:pPr>
    </w:p>
    <w:p w14:paraId="7F4070E2" w14:textId="77777777" w:rsidR="00F66442" w:rsidRDefault="00F66442">
      <w:pPr>
        <w:pStyle w:val="Zkladntext"/>
        <w:rPr>
          <w:sz w:val="20"/>
        </w:rPr>
      </w:pPr>
    </w:p>
    <w:p w14:paraId="66378C21" w14:textId="77777777" w:rsidR="00F66442" w:rsidRDefault="00F66442">
      <w:pPr>
        <w:pStyle w:val="Zkladntext"/>
        <w:rPr>
          <w:sz w:val="20"/>
        </w:rPr>
      </w:pPr>
    </w:p>
    <w:p w14:paraId="7C07BBE8" w14:textId="77777777" w:rsidR="00F66442" w:rsidRDefault="00F66442">
      <w:pPr>
        <w:pStyle w:val="Zkladntext"/>
        <w:rPr>
          <w:sz w:val="20"/>
        </w:rPr>
      </w:pPr>
    </w:p>
    <w:p w14:paraId="4FC09F07" w14:textId="77777777" w:rsidR="00F66442" w:rsidRDefault="00F66442">
      <w:pPr>
        <w:pStyle w:val="Zkladntext"/>
        <w:rPr>
          <w:sz w:val="20"/>
        </w:rPr>
      </w:pPr>
    </w:p>
    <w:p w14:paraId="2BA1B12D" w14:textId="77777777" w:rsidR="00F66442" w:rsidRDefault="00F66442">
      <w:pPr>
        <w:pStyle w:val="Zkladntext"/>
        <w:rPr>
          <w:sz w:val="20"/>
        </w:rPr>
      </w:pPr>
    </w:p>
    <w:p w14:paraId="7516D8D2" w14:textId="77777777" w:rsidR="00F66442" w:rsidRDefault="00F66442">
      <w:pPr>
        <w:pStyle w:val="Zkladntext"/>
        <w:rPr>
          <w:sz w:val="20"/>
        </w:rPr>
      </w:pPr>
    </w:p>
    <w:p w14:paraId="0888E974" w14:textId="77777777" w:rsidR="00F66442" w:rsidRDefault="00F66442">
      <w:pPr>
        <w:pStyle w:val="Zkladntext"/>
        <w:rPr>
          <w:sz w:val="20"/>
        </w:rPr>
      </w:pPr>
    </w:p>
    <w:p w14:paraId="63E09315" w14:textId="77777777" w:rsidR="00F66442" w:rsidRDefault="00F66442">
      <w:pPr>
        <w:pStyle w:val="Zkladntext"/>
        <w:rPr>
          <w:sz w:val="20"/>
        </w:rPr>
      </w:pPr>
    </w:p>
    <w:p w14:paraId="397767D1" w14:textId="77777777" w:rsidR="00F66442" w:rsidRDefault="00F66442">
      <w:pPr>
        <w:pStyle w:val="Zkladntext"/>
        <w:rPr>
          <w:sz w:val="20"/>
        </w:rPr>
      </w:pPr>
    </w:p>
    <w:p w14:paraId="34D698F0" w14:textId="77777777" w:rsidR="00F66442" w:rsidRDefault="00F66442">
      <w:pPr>
        <w:pStyle w:val="Zkladntext"/>
        <w:rPr>
          <w:sz w:val="20"/>
        </w:rPr>
      </w:pPr>
    </w:p>
    <w:p w14:paraId="27B60B20" w14:textId="77777777" w:rsidR="00F66442" w:rsidRDefault="00F66442">
      <w:pPr>
        <w:pStyle w:val="Zkladntext"/>
        <w:rPr>
          <w:sz w:val="20"/>
        </w:rPr>
      </w:pPr>
    </w:p>
    <w:p w14:paraId="0DD59F99" w14:textId="77777777" w:rsidR="00F66442" w:rsidRDefault="00F66442">
      <w:pPr>
        <w:pStyle w:val="Zkladntext"/>
        <w:rPr>
          <w:sz w:val="20"/>
        </w:rPr>
      </w:pPr>
    </w:p>
    <w:p w14:paraId="5758634F" w14:textId="77777777" w:rsidR="00F66442" w:rsidRDefault="00F66442">
      <w:pPr>
        <w:pStyle w:val="Zkladntext"/>
        <w:rPr>
          <w:sz w:val="20"/>
        </w:rPr>
      </w:pPr>
    </w:p>
    <w:p w14:paraId="74E6A669" w14:textId="77777777" w:rsidR="00F66442" w:rsidRDefault="00F66442">
      <w:pPr>
        <w:pStyle w:val="Zkladntext"/>
        <w:rPr>
          <w:sz w:val="20"/>
        </w:rPr>
      </w:pPr>
    </w:p>
    <w:p w14:paraId="4F8B0CBE" w14:textId="77777777" w:rsidR="00F66442" w:rsidRDefault="00F66442">
      <w:pPr>
        <w:pStyle w:val="Zkladntext"/>
        <w:rPr>
          <w:sz w:val="20"/>
        </w:rPr>
      </w:pPr>
    </w:p>
    <w:p w14:paraId="2474C5F1" w14:textId="77777777" w:rsidR="00F66442" w:rsidRDefault="00F66442">
      <w:pPr>
        <w:pStyle w:val="Zkladntext"/>
        <w:rPr>
          <w:sz w:val="20"/>
        </w:rPr>
      </w:pPr>
    </w:p>
    <w:p w14:paraId="2EDA7E20" w14:textId="77777777" w:rsidR="00F66442" w:rsidRDefault="00F66442">
      <w:pPr>
        <w:pStyle w:val="Zkladntext"/>
        <w:rPr>
          <w:sz w:val="20"/>
        </w:rPr>
      </w:pPr>
    </w:p>
    <w:p w14:paraId="0F2567B9" w14:textId="77777777" w:rsidR="00F66442" w:rsidRDefault="00F66442">
      <w:pPr>
        <w:pStyle w:val="Zkladntext"/>
        <w:rPr>
          <w:sz w:val="20"/>
        </w:rPr>
      </w:pPr>
    </w:p>
    <w:p w14:paraId="2908CC5F" w14:textId="77777777" w:rsidR="00F66442" w:rsidRDefault="00F66442">
      <w:pPr>
        <w:pStyle w:val="Zkladntext"/>
        <w:rPr>
          <w:sz w:val="20"/>
        </w:rPr>
      </w:pPr>
    </w:p>
    <w:p w14:paraId="519519C6" w14:textId="77777777" w:rsidR="00F66442" w:rsidRDefault="00F66442">
      <w:pPr>
        <w:pStyle w:val="Zkladntext"/>
        <w:rPr>
          <w:sz w:val="20"/>
        </w:rPr>
      </w:pPr>
    </w:p>
    <w:p w14:paraId="600AA2C9" w14:textId="77777777" w:rsidR="00F66442" w:rsidRDefault="00F66442">
      <w:pPr>
        <w:pStyle w:val="Zkladntext"/>
        <w:rPr>
          <w:sz w:val="20"/>
        </w:rPr>
      </w:pPr>
    </w:p>
    <w:p w14:paraId="1313DB67" w14:textId="77777777" w:rsidR="00F66442" w:rsidRDefault="00F66442">
      <w:pPr>
        <w:pStyle w:val="Zkladntext"/>
        <w:rPr>
          <w:sz w:val="20"/>
        </w:rPr>
      </w:pPr>
    </w:p>
    <w:p w14:paraId="7BD4C4D9" w14:textId="77777777" w:rsidR="00F66442" w:rsidRDefault="00F66442">
      <w:pPr>
        <w:pStyle w:val="Zkladntext"/>
        <w:rPr>
          <w:sz w:val="20"/>
        </w:rPr>
      </w:pPr>
    </w:p>
    <w:p w14:paraId="2C90AF25" w14:textId="77777777" w:rsidR="00F66442" w:rsidRDefault="00F66442">
      <w:pPr>
        <w:pStyle w:val="Zkladntext"/>
        <w:rPr>
          <w:sz w:val="20"/>
        </w:rPr>
      </w:pPr>
    </w:p>
    <w:p w14:paraId="459BF116" w14:textId="77777777" w:rsidR="00F66442" w:rsidRDefault="00F66442">
      <w:pPr>
        <w:pStyle w:val="Zkladntext"/>
        <w:rPr>
          <w:sz w:val="20"/>
        </w:rPr>
      </w:pPr>
    </w:p>
    <w:p w14:paraId="0A7CC03F" w14:textId="77777777" w:rsidR="00F66442" w:rsidRDefault="00F66442">
      <w:pPr>
        <w:pStyle w:val="Zkladntext"/>
        <w:rPr>
          <w:sz w:val="20"/>
        </w:rPr>
      </w:pPr>
    </w:p>
    <w:p w14:paraId="6EE7EFE6" w14:textId="77777777" w:rsidR="00F66442" w:rsidRDefault="00F66442">
      <w:pPr>
        <w:pStyle w:val="Zkladntext"/>
        <w:rPr>
          <w:sz w:val="20"/>
        </w:rPr>
      </w:pPr>
    </w:p>
    <w:p w14:paraId="52EB418A" w14:textId="77777777" w:rsidR="00F66442" w:rsidRDefault="00F66442">
      <w:pPr>
        <w:pStyle w:val="Zkladntext"/>
        <w:rPr>
          <w:sz w:val="20"/>
        </w:rPr>
      </w:pPr>
    </w:p>
    <w:p w14:paraId="263E360F" w14:textId="77777777" w:rsidR="00F66442" w:rsidRDefault="00F66442">
      <w:pPr>
        <w:pStyle w:val="Zkladntext"/>
        <w:rPr>
          <w:sz w:val="20"/>
        </w:rPr>
      </w:pPr>
    </w:p>
    <w:p w14:paraId="3BAC98A5" w14:textId="77777777" w:rsidR="00F66442" w:rsidRDefault="00F66442">
      <w:pPr>
        <w:pStyle w:val="Zkladntext"/>
        <w:rPr>
          <w:sz w:val="20"/>
        </w:rPr>
      </w:pPr>
    </w:p>
    <w:p w14:paraId="6768B872" w14:textId="77777777" w:rsidR="00F66442" w:rsidRDefault="00F66442">
      <w:pPr>
        <w:pStyle w:val="Zkladntext"/>
        <w:rPr>
          <w:sz w:val="20"/>
        </w:rPr>
      </w:pPr>
    </w:p>
    <w:p w14:paraId="3778EAB2" w14:textId="77777777" w:rsidR="00F66442" w:rsidRDefault="00F66442">
      <w:pPr>
        <w:pStyle w:val="Zkladntext"/>
        <w:rPr>
          <w:sz w:val="20"/>
        </w:rPr>
      </w:pPr>
    </w:p>
    <w:p w14:paraId="34D07D1D" w14:textId="77777777" w:rsidR="00F66442" w:rsidRDefault="00F66442">
      <w:pPr>
        <w:pStyle w:val="Zkladntext"/>
        <w:rPr>
          <w:sz w:val="20"/>
        </w:rPr>
      </w:pPr>
    </w:p>
    <w:p w14:paraId="3D5CA231" w14:textId="77777777" w:rsidR="00F66442" w:rsidRDefault="00F66442">
      <w:pPr>
        <w:pStyle w:val="Zkladntext"/>
        <w:rPr>
          <w:sz w:val="20"/>
        </w:rPr>
      </w:pPr>
    </w:p>
    <w:p w14:paraId="25C717C8" w14:textId="77777777" w:rsidR="00F66442" w:rsidRDefault="00F66442">
      <w:pPr>
        <w:pStyle w:val="Zkladntext"/>
        <w:rPr>
          <w:sz w:val="20"/>
        </w:rPr>
      </w:pPr>
    </w:p>
    <w:p w14:paraId="61E80F4C" w14:textId="77777777" w:rsidR="00F66442" w:rsidRDefault="00F66442">
      <w:pPr>
        <w:pStyle w:val="Zkladntext"/>
        <w:rPr>
          <w:sz w:val="20"/>
        </w:rPr>
      </w:pPr>
    </w:p>
    <w:p w14:paraId="1E9FC6EE" w14:textId="77777777" w:rsidR="00F66442" w:rsidRDefault="00F66442">
      <w:pPr>
        <w:pStyle w:val="Zkladntext"/>
        <w:rPr>
          <w:sz w:val="20"/>
        </w:rPr>
      </w:pPr>
    </w:p>
    <w:p w14:paraId="729F56A6" w14:textId="77777777" w:rsidR="00F66442" w:rsidRDefault="00F66442">
      <w:pPr>
        <w:pStyle w:val="Zkladntext"/>
        <w:rPr>
          <w:sz w:val="20"/>
        </w:rPr>
      </w:pPr>
    </w:p>
    <w:p w14:paraId="65CC155D" w14:textId="77777777" w:rsidR="00F66442" w:rsidRDefault="00F66442">
      <w:pPr>
        <w:pStyle w:val="Zkladntext"/>
        <w:rPr>
          <w:sz w:val="20"/>
        </w:rPr>
      </w:pPr>
    </w:p>
    <w:p w14:paraId="615C82C0" w14:textId="77777777" w:rsidR="00F66442" w:rsidRDefault="00F66442">
      <w:pPr>
        <w:pStyle w:val="Zkladntext"/>
        <w:rPr>
          <w:sz w:val="20"/>
        </w:rPr>
      </w:pPr>
    </w:p>
    <w:p w14:paraId="3510E428" w14:textId="77777777" w:rsidR="00F66442" w:rsidRDefault="00F66442">
      <w:pPr>
        <w:pStyle w:val="Zkladntext"/>
        <w:rPr>
          <w:sz w:val="20"/>
        </w:rPr>
      </w:pPr>
    </w:p>
    <w:p w14:paraId="640D954A" w14:textId="77777777" w:rsidR="00F66442" w:rsidRDefault="00F66442">
      <w:pPr>
        <w:pStyle w:val="Zkladntext"/>
        <w:rPr>
          <w:sz w:val="20"/>
        </w:rPr>
      </w:pPr>
    </w:p>
    <w:p w14:paraId="78253203" w14:textId="77777777" w:rsidR="00F66442" w:rsidRDefault="00F66442">
      <w:pPr>
        <w:pStyle w:val="Zkladntext"/>
        <w:rPr>
          <w:sz w:val="20"/>
        </w:rPr>
      </w:pPr>
    </w:p>
    <w:p w14:paraId="65884D1F" w14:textId="79243E28" w:rsidR="00F66442" w:rsidRDefault="00F66442">
      <w:pPr>
        <w:rPr>
          <w:sz w:val="18"/>
        </w:rPr>
        <w:sectPr w:rsidR="00F66442" w:rsidSect="0087211A">
          <w:headerReference w:type="default" r:id="rId9"/>
          <w:footerReference w:type="default" r:id="rId10"/>
          <w:type w:val="continuous"/>
          <w:pgSz w:w="11900" w:h="16840"/>
          <w:pgMar w:top="600" w:right="680" w:bottom="0" w:left="680" w:header="720" w:footer="1191" w:gutter="0"/>
          <w:cols w:space="720"/>
          <w:docGrid w:linePitch="299"/>
        </w:sectPr>
      </w:pPr>
    </w:p>
    <w:p w14:paraId="6CCD98EC" w14:textId="544405A3" w:rsidR="00F66442" w:rsidRDefault="00F66442" w:rsidP="00FC6A52">
      <w:pPr>
        <w:pStyle w:val="Zkladntext"/>
        <w:spacing w:before="114"/>
        <w:ind w:right="14"/>
        <w:rPr>
          <w:sz w:val="16"/>
        </w:rPr>
      </w:pPr>
    </w:p>
    <w:sectPr w:rsidR="00F66442">
      <w:type w:val="continuous"/>
      <w:pgSz w:w="11900" w:h="16840"/>
      <w:pgMar w:top="600" w:right="680" w:bottom="0" w:left="680" w:header="720" w:footer="720" w:gutter="0"/>
      <w:cols w:num="4" w:space="720" w:equalWidth="0">
        <w:col w:w="1972" w:space="564"/>
        <w:col w:w="1790" w:space="357"/>
        <w:col w:w="2426" w:space="647"/>
        <w:col w:w="27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1437" w14:textId="77777777" w:rsidR="0087211A" w:rsidRDefault="0087211A" w:rsidP="003F6ABD">
      <w:r>
        <w:separator/>
      </w:r>
    </w:p>
  </w:endnote>
  <w:endnote w:type="continuationSeparator" w:id="0">
    <w:p w14:paraId="3EB12F94" w14:textId="77777777" w:rsidR="0087211A" w:rsidRDefault="0087211A" w:rsidP="003F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Lucida Console">
    <w:panose1 w:val="020B0609040504020204"/>
    <w:charset w:val="EE"/>
    <w:family w:val="modern"/>
    <w:pitch w:val="fixed"/>
    <w:sig w:usb0="8000028F" w:usb1="00001800" w:usb2="00000000" w:usb3="00000000" w:csb0="0000001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C9DF" w14:textId="761AD587" w:rsidR="003F6ABD" w:rsidRDefault="00FC6A52">
    <w:pPr>
      <w:pStyle w:val="Pta"/>
    </w:pPr>
    <w:r>
      <w:rPr>
        <w:noProof/>
        <w:lang w:val="ru-RU" w:eastAsia="ru-RU"/>
      </w:rPr>
      <mc:AlternateContent>
        <mc:Choice Requires="wps">
          <w:drawing>
            <wp:anchor distT="0" distB="0" distL="114300" distR="114300" simplePos="0" relativeHeight="251753472" behindDoc="0" locked="0" layoutInCell="1" allowOverlap="1" wp14:anchorId="4F0A7ED3" wp14:editId="6FE0D740">
              <wp:simplePos x="0" y="0"/>
              <wp:positionH relativeFrom="column">
                <wp:posOffset>5006810</wp:posOffset>
              </wp:positionH>
              <wp:positionV relativeFrom="paragraph">
                <wp:posOffset>202323</wp:posOffset>
              </wp:positionV>
              <wp:extent cx="1632585" cy="607732"/>
              <wp:effectExtent l="0" t="0" r="24765" b="20955"/>
              <wp:wrapNone/>
              <wp:docPr id="12" name="Надпись 12"/>
              <wp:cNvGraphicFramePr/>
              <a:graphic xmlns:a="http://schemas.openxmlformats.org/drawingml/2006/main">
                <a:graphicData uri="http://schemas.microsoft.com/office/word/2010/wordprocessingShape">
                  <wps:wsp>
                    <wps:cNvSpPr txBox="1"/>
                    <wps:spPr>
                      <a:xfrm>
                        <a:off x="0" y="0"/>
                        <a:ext cx="1632585" cy="607732"/>
                      </a:xfrm>
                      <a:prstGeom prst="rect">
                        <a:avLst/>
                      </a:prstGeom>
                      <a:solidFill>
                        <a:schemeClr val="lt1"/>
                      </a:solidFill>
                      <a:ln w="6350">
                        <a:solidFill>
                          <a:schemeClr val="bg1"/>
                        </a:solidFill>
                      </a:ln>
                    </wps:spPr>
                    <wps:txbx>
                      <w:txbxContent>
                        <w:p w14:paraId="4FDDB4AC" w14:textId="77777777" w:rsidR="00FC6A52" w:rsidRPr="00FC6A52" w:rsidRDefault="00FC6A52" w:rsidP="00FC6A52">
                          <w:pPr>
                            <w:pStyle w:val="Zkladntext"/>
                            <w:spacing w:before="60"/>
                            <w:ind w:left="107" w:right="26"/>
                          </w:pPr>
                          <w:r w:rsidRPr="00FC6A52">
                            <w:t>Tatra banka, a.s.</w:t>
                          </w:r>
                        </w:p>
                        <w:p w14:paraId="0768FF88" w14:textId="77777777" w:rsidR="00FC6A52" w:rsidRDefault="00FC6A52" w:rsidP="00FC6A52">
                          <w:pPr>
                            <w:pStyle w:val="Zkladntext"/>
                            <w:spacing w:before="60"/>
                            <w:ind w:left="107" w:right="26"/>
                            <w:rPr>
                              <w:color w:val="548DD4" w:themeColor="text2" w:themeTint="99"/>
                            </w:rPr>
                          </w:pPr>
                          <w:r w:rsidRPr="00FC6A52">
                            <w:t xml:space="preserve">IBAN: </w:t>
                          </w:r>
                          <w:r w:rsidRPr="008074ED">
                            <w:rPr>
                              <w:color w:val="548DD4" w:themeColor="text2" w:themeTint="99"/>
                            </w:rPr>
                            <w:t xml:space="preserve">SK80 1100 0000 0029 4214 9617 </w:t>
                          </w:r>
                        </w:p>
                        <w:p w14:paraId="621FBE19" w14:textId="77777777" w:rsidR="00FC6A52" w:rsidRPr="008074ED" w:rsidRDefault="00FC6A52" w:rsidP="00FC6A52">
                          <w:pPr>
                            <w:pStyle w:val="Zkladntext"/>
                            <w:spacing w:before="60"/>
                            <w:ind w:left="107" w:right="26"/>
                            <w:rPr>
                              <w:color w:val="548DD4" w:themeColor="text2" w:themeTint="99"/>
                            </w:rPr>
                          </w:pPr>
                          <w:r w:rsidRPr="00FC6A52">
                            <w:t xml:space="preserve">SWIFT: </w:t>
                          </w:r>
                          <w:r w:rsidRPr="008074ED">
                            <w:rPr>
                              <w:color w:val="548DD4" w:themeColor="text2" w:themeTint="99"/>
                            </w:rPr>
                            <w:t>TATRSKBX</w:t>
                          </w:r>
                        </w:p>
                        <w:p w14:paraId="489138B0" w14:textId="77777777" w:rsidR="00FC6A52" w:rsidRDefault="00FC6A52" w:rsidP="00FC6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A7ED3" id="_x0000_t202" coordsize="21600,21600" o:spt="202" path="m,l,21600r21600,l21600,xe">
              <v:stroke joinstyle="miter"/>
              <v:path gradientshapeok="t" o:connecttype="rect"/>
            </v:shapetype>
            <v:shape id="Надпись 12" o:spid="_x0000_s1028" type="#_x0000_t202" style="position:absolute;margin-left:394.25pt;margin-top:15.95pt;width:128.55pt;height:47.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6NQIAAIMEAAAOAAAAZHJzL2Uyb0RvYy54bWysVE1vGyEQvVfqf0Dc611/p5bXkevIVSUr&#10;ieRUOWMWvEgsQwF71/31HfBn0pyqXtiBGR4zb97s9L6tNdkL5xWYgnY7OSXCcCiV2Rb058vyyx0l&#10;PjBTMg1GFPQgPL2fff40bexE9KACXQpHEMT4SWMLWoVgJ1nmeSVq5jtghUGnBFezgFu3zUrHGkSv&#10;ddbL81HWgCutAy68x9OHo5POEr6UgocnKb0IRBcUcwtpdWndxDWbTdlk65itFD+lwf4hi5opg49e&#10;oB5YYGTn1F9QteIOPMjQ4VBnIKXiItWA1XTzd9WsK2ZFqgXJ8fZCk/9/sPxxv7bPjoT2G7TYwEhI&#10;Y/3E42Gsp5Wujl/MlKAfKTxcaBNtIDxeGvV7w7shJRx9o3w87vciTHa9bZ0P3wXUJBoFddiWxBbb&#10;r3w4hp5D4mMetCqXSuu0iVIQC+3InmETdUg5IvibKG1Ig4/3h3kCfuNLYroibLYfICCeNpjztfZo&#10;hXbTElUWNBUUTzZQHpAuB0clecuXCmtaMR+emUPpIEM4DuEJF6kBc4KTRUkF7vdH5zEeO4peShqU&#10;YkH9rx1zghL9w2Cvv3YHg6jdtBkMxz3cuFvP5tZjdvUCkKguDp7lyYzxQZ9N6aB+xamZx1fRxQzH&#10;twsazuYiHAcEp46L+TwFoVotCyuztjxCx8bEjr20r8zZU1sDCuIRzqJlk3fdPcbGmwbmuwBSpdZf&#10;WT3Rj0pP4jlNZRyl232Kuv47Zn8AAAD//wMAUEsDBBQABgAIAAAAIQAdL5y54QAAAAsBAAAPAAAA&#10;ZHJzL2Rvd25yZXYueG1sTI/BTsJAEIbvJrzDZky8yRYopdZuSaMxJkpCRC/ehu7YNnRnm+4C5e1d&#10;TnqbyXz55/vz9Wg6caLBtZYVzKYRCOLK6pZrBV+fL/cpCOeRNXaWScGFHKyLyU2OmbZn/qDTztci&#10;hLDLUEHjfZ9J6aqGDLqp7YnD7ccOBn1Yh1rqAc8h3HRyHkWJNNhy+NBgT08NVYfd0Sh4i7/xeeHf&#10;6eJ53Jbla9rHbqPU3e1YPoLwNPo/GK76QR2K4LS3R9ZOdApWaboMqILF7AHEFYjiZQJiH6b5KgFZ&#10;5PJ/h+IXAAD//wMAUEsBAi0AFAAGAAgAAAAhALaDOJL+AAAA4QEAABMAAAAAAAAAAAAAAAAAAAAA&#10;AFtDb250ZW50X1R5cGVzXS54bWxQSwECLQAUAAYACAAAACEAOP0h/9YAAACUAQAACwAAAAAAAAAA&#10;AAAAAAAvAQAAX3JlbHMvLnJlbHNQSwECLQAUAAYACAAAACEA/3LwejUCAACDBAAADgAAAAAAAAAA&#10;AAAAAAAuAgAAZHJzL2Uyb0RvYy54bWxQSwECLQAUAAYACAAAACEAHS+cueEAAAALAQAADwAAAAAA&#10;AAAAAAAAAACPBAAAZHJzL2Rvd25yZXYueG1sUEsFBgAAAAAEAAQA8wAAAJ0FAAAAAA==&#10;" fillcolor="white [3201]" strokecolor="white [3212]" strokeweight=".5pt">
              <v:textbox>
                <w:txbxContent>
                  <w:p w14:paraId="4FDDB4AC" w14:textId="77777777" w:rsidR="00FC6A52" w:rsidRPr="00FC6A52" w:rsidRDefault="00FC6A52" w:rsidP="00FC6A52">
                    <w:pPr>
                      <w:pStyle w:val="Zkladntext"/>
                      <w:spacing w:before="60"/>
                      <w:ind w:left="107" w:right="26"/>
                    </w:pPr>
                    <w:r w:rsidRPr="00FC6A52">
                      <w:t>Tatra banka, a.s.</w:t>
                    </w:r>
                  </w:p>
                  <w:p w14:paraId="0768FF88" w14:textId="77777777" w:rsidR="00FC6A52" w:rsidRDefault="00FC6A52" w:rsidP="00FC6A52">
                    <w:pPr>
                      <w:pStyle w:val="Zkladntext"/>
                      <w:spacing w:before="60"/>
                      <w:ind w:left="107" w:right="26"/>
                      <w:rPr>
                        <w:color w:val="548DD4" w:themeColor="text2" w:themeTint="99"/>
                      </w:rPr>
                    </w:pPr>
                    <w:r w:rsidRPr="00FC6A52">
                      <w:t xml:space="preserve">IBAN: </w:t>
                    </w:r>
                    <w:r w:rsidRPr="008074ED">
                      <w:rPr>
                        <w:color w:val="548DD4" w:themeColor="text2" w:themeTint="99"/>
                      </w:rPr>
                      <w:t xml:space="preserve">SK80 1100 0000 0029 4214 9617 </w:t>
                    </w:r>
                  </w:p>
                  <w:p w14:paraId="621FBE19" w14:textId="77777777" w:rsidR="00FC6A52" w:rsidRPr="008074ED" w:rsidRDefault="00FC6A52" w:rsidP="00FC6A52">
                    <w:pPr>
                      <w:pStyle w:val="Zkladntext"/>
                      <w:spacing w:before="60"/>
                      <w:ind w:left="107" w:right="26"/>
                      <w:rPr>
                        <w:color w:val="548DD4" w:themeColor="text2" w:themeTint="99"/>
                      </w:rPr>
                    </w:pPr>
                    <w:r w:rsidRPr="00FC6A52">
                      <w:t xml:space="preserve">SWIFT: </w:t>
                    </w:r>
                    <w:r w:rsidRPr="008074ED">
                      <w:rPr>
                        <w:color w:val="548DD4" w:themeColor="text2" w:themeTint="99"/>
                      </w:rPr>
                      <w:t>TATRSKBX</w:t>
                    </w:r>
                  </w:p>
                  <w:p w14:paraId="489138B0" w14:textId="77777777" w:rsidR="00FC6A52" w:rsidRDefault="00FC6A52" w:rsidP="00FC6A52"/>
                </w:txbxContent>
              </v:textbox>
            </v:shape>
          </w:pict>
        </mc:Fallback>
      </mc:AlternateContent>
    </w:r>
    <w:r>
      <w:rPr>
        <w:noProof/>
        <w:lang w:val="ru-RU" w:eastAsia="ru-RU"/>
      </w:rPr>
      <mc:AlternateContent>
        <mc:Choice Requires="wps">
          <w:drawing>
            <wp:anchor distT="0" distB="0" distL="114300" distR="114300" simplePos="0" relativeHeight="251752448" behindDoc="0" locked="0" layoutInCell="1" allowOverlap="1" wp14:anchorId="260BE1DE" wp14:editId="11A77A92">
              <wp:simplePos x="0" y="0"/>
              <wp:positionH relativeFrom="column">
                <wp:posOffset>3172460</wp:posOffset>
              </wp:positionH>
              <wp:positionV relativeFrom="paragraph">
                <wp:posOffset>175950</wp:posOffset>
              </wp:positionV>
              <wp:extent cx="1527523" cy="523269"/>
              <wp:effectExtent l="0" t="0" r="15875" b="10160"/>
              <wp:wrapNone/>
              <wp:docPr id="11" name="Надпись 11"/>
              <wp:cNvGraphicFramePr/>
              <a:graphic xmlns:a="http://schemas.openxmlformats.org/drawingml/2006/main">
                <a:graphicData uri="http://schemas.microsoft.com/office/word/2010/wordprocessingShape">
                  <wps:wsp>
                    <wps:cNvSpPr txBox="1"/>
                    <wps:spPr>
                      <a:xfrm>
                        <a:off x="0" y="0"/>
                        <a:ext cx="1527523" cy="523269"/>
                      </a:xfrm>
                      <a:prstGeom prst="rect">
                        <a:avLst/>
                      </a:prstGeom>
                      <a:solidFill>
                        <a:schemeClr val="lt1"/>
                      </a:solidFill>
                      <a:ln w="6350">
                        <a:solidFill>
                          <a:schemeClr val="bg1"/>
                        </a:solidFill>
                      </a:ln>
                    </wps:spPr>
                    <wps:txbx>
                      <w:txbxContent>
                        <w:p w14:paraId="34E9A5BD" w14:textId="77777777" w:rsidR="00FC6A52" w:rsidRPr="008074ED" w:rsidRDefault="00FC6A52" w:rsidP="00FC6A52">
                          <w:pPr>
                            <w:pStyle w:val="Zkladntext"/>
                            <w:spacing w:before="60"/>
                            <w:ind w:left="107" w:right="26"/>
                            <w:rPr>
                              <w:color w:val="366095"/>
                            </w:rPr>
                          </w:pPr>
                          <w:r w:rsidRPr="008074ED">
                            <w:t xml:space="preserve">Právna forma: </w:t>
                          </w:r>
                          <w:proofErr w:type="spellStart"/>
                          <w:r w:rsidRPr="008074ED">
                            <w:rPr>
                              <w:color w:val="366095"/>
                            </w:rPr>
                            <w:t>s.r.o</w:t>
                          </w:r>
                          <w:proofErr w:type="spellEnd"/>
                        </w:p>
                        <w:p w14:paraId="028826B8" w14:textId="77777777" w:rsidR="00FC6A52" w:rsidRPr="008074ED" w:rsidRDefault="00FC6A52" w:rsidP="00FC6A52">
                          <w:pPr>
                            <w:pStyle w:val="Zkladntext"/>
                            <w:spacing w:before="60"/>
                            <w:ind w:left="107" w:right="26"/>
                            <w:rPr>
                              <w:color w:val="366095"/>
                            </w:rPr>
                          </w:pPr>
                          <w:r w:rsidRPr="008074ED">
                            <w:t xml:space="preserve">oddiel: </w:t>
                          </w:r>
                          <w:r w:rsidRPr="008074ED">
                            <w:rPr>
                              <w:color w:val="366095"/>
                            </w:rPr>
                            <w:t>Sro</w:t>
                          </w:r>
                        </w:p>
                        <w:p w14:paraId="3C4224C4" w14:textId="77777777" w:rsidR="00FC6A52" w:rsidRDefault="00FC6A52" w:rsidP="00FC6A52">
                          <w:pPr>
                            <w:pStyle w:val="Zkladntext"/>
                            <w:spacing w:before="60"/>
                            <w:ind w:left="107" w:right="26"/>
                            <w:rPr>
                              <w:color w:val="366095"/>
                            </w:rPr>
                          </w:pPr>
                          <w:r w:rsidRPr="008074ED">
                            <w:t xml:space="preserve">vložka č.: </w:t>
                          </w:r>
                          <w:r w:rsidRPr="008074ED">
                            <w:rPr>
                              <w:color w:val="366095"/>
                            </w:rPr>
                            <w:t>Okresny sud Košice I</w:t>
                          </w:r>
                        </w:p>
                        <w:p w14:paraId="05393EED" w14:textId="77777777" w:rsidR="00FC6A52" w:rsidRDefault="00FC6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E1DE" id="Надпись 11" o:spid="_x0000_s1029" type="#_x0000_t202" style="position:absolute;margin-left:249.8pt;margin-top:13.85pt;width:120.3pt;height:4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NwIAAIMEAAAOAAAAZHJzL2Uyb0RvYy54bWysVE1v2zAMvQ/YfxB0X5w4H12DOEWWIsOA&#10;oi2QDj0rshQLkEVNUmJnv36UnK92PQ27yJRIPZGPj57dtbUme+G8AlPQQa9PiTAcSmW2Bf35svry&#10;lRIfmCmZBiMKehCe3s0/f5o1dipyqECXwhEEMX7a2IJWIdhplnleiZr5Hlhh0CnB1Szg1m2z0rEG&#10;0Wud5f3+JGvAldYBF97j6X3npPOEL6Xg4UlKLwLRBcXcQlpdWjdxzeYzNt06ZivFj2mwf8iiZsrg&#10;o2eoexYY2Tn1F1StuAMPMvQ41BlIqbhINWA1g/67atYVsyLVguR4e6bJ/z9Y/rhf22dHQvsNWmxg&#10;JKSxfurxMNbTSlfHL2ZK0I8UHs60iTYQHi+N85txPqSEow+NfHIbYbLLbet8+C6gJtEoqMO2JLbY&#10;/sGHLvQUEh/zoFW5UlqnTZSCWGpH9gybqEPKEcHfRGlDmoJOhuN+An7jS2K6IGy2HyAgnjaY86X2&#10;aIV20xJVFnR44mUD5QHpctApyVu+UljTA/PhmTmUDjKE4xCecJEaMCc4WpRU4H5/dB7jsaPopaRB&#10;KRbU/9oxJyjRPwz2+nYwGkXtps1ofJPjxl17Ntces6uXgEQNcPAsT2aMD/pkSgf1K07NIr6KLmY4&#10;vl3QcDKXoRsQnDouFosUhGq1LDyYteUROjYmduylfWXOHtsaUBCPcBItm77rbhcbbxpY7AJIlVof&#10;ee5YPdKPSk/iOU5lHKXrfYq6/DvmfwAAAP//AwBQSwMEFAAGAAgAAAAhAH5Oa0HgAAAACgEAAA8A&#10;AABkcnMvZG93bnJldi54bWxMj0FLw0AQhe+C/2EZwZvdTQxNG7MpQRFBC2L14m2aHZNgdjZkt236&#10;711Pehzex3vflJvZDuJIk+8da0gWCgRx40zPrYaP98ebFQgfkA0OjknDmTxsqsuLEgvjTvxGx11o&#10;RSxhX6CGLoSxkNI3HVn0CzcSx+zLTRZDPKdWmglPsdwOMlVqKS32HBc6HOm+o+Z7d7AanrNPfLgN&#10;L3QOPL/W9dNqzPxW6+urub4DEWgOfzD86kd1qKLT3h3YeDFoyNbrZUQ1pHkOIgJ5plIQ+0gmKgFZ&#10;lfL/C9UPAAAA//8DAFBLAQItABQABgAIAAAAIQC2gziS/gAAAOEBAAATAAAAAAAAAAAAAAAAAAAA&#10;AABbQ29udGVudF9UeXBlc10ueG1sUEsBAi0AFAAGAAgAAAAhADj9If/WAAAAlAEAAAsAAAAAAAAA&#10;AAAAAAAALwEAAF9yZWxzLy5yZWxzUEsBAi0AFAAGAAgAAAAhAPP752k3AgAAgwQAAA4AAAAAAAAA&#10;AAAAAAAALgIAAGRycy9lMm9Eb2MueG1sUEsBAi0AFAAGAAgAAAAhAH5Oa0HgAAAACgEAAA8AAAAA&#10;AAAAAAAAAAAAkQQAAGRycy9kb3ducmV2LnhtbFBLBQYAAAAABAAEAPMAAACeBQAAAAA=&#10;" fillcolor="white [3201]" strokecolor="white [3212]" strokeweight=".5pt">
              <v:textbox>
                <w:txbxContent>
                  <w:p w14:paraId="34E9A5BD" w14:textId="77777777" w:rsidR="00FC6A52" w:rsidRPr="008074ED" w:rsidRDefault="00FC6A52" w:rsidP="00FC6A52">
                    <w:pPr>
                      <w:pStyle w:val="Zkladntext"/>
                      <w:spacing w:before="60"/>
                      <w:ind w:left="107" w:right="26"/>
                      <w:rPr>
                        <w:color w:val="366095"/>
                      </w:rPr>
                    </w:pPr>
                    <w:r w:rsidRPr="008074ED">
                      <w:t xml:space="preserve">Právna forma: </w:t>
                    </w:r>
                    <w:proofErr w:type="spellStart"/>
                    <w:r w:rsidRPr="008074ED">
                      <w:rPr>
                        <w:color w:val="366095"/>
                      </w:rPr>
                      <w:t>s.r.o</w:t>
                    </w:r>
                    <w:proofErr w:type="spellEnd"/>
                  </w:p>
                  <w:p w14:paraId="028826B8" w14:textId="77777777" w:rsidR="00FC6A52" w:rsidRPr="008074ED" w:rsidRDefault="00FC6A52" w:rsidP="00FC6A52">
                    <w:pPr>
                      <w:pStyle w:val="Zkladntext"/>
                      <w:spacing w:before="60"/>
                      <w:ind w:left="107" w:right="26"/>
                      <w:rPr>
                        <w:color w:val="366095"/>
                      </w:rPr>
                    </w:pPr>
                    <w:r w:rsidRPr="008074ED">
                      <w:t xml:space="preserve">oddiel: </w:t>
                    </w:r>
                    <w:r w:rsidRPr="008074ED">
                      <w:rPr>
                        <w:color w:val="366095"/>
                      </w:rPr>
                      <w:t>Sro</w:t>
                    </w:r>
                  </w:p>
                  <w:p w14:paraId="3C4224C4" w14:textId="77777777" w:rsidR="00FC6A52" w:rsidRDefault="00FC6A52" w:rsidP="00FC6A52">
                    <w:pPr>
                      <w:pStyle w:val="Zkladntext"/>
                      <w:spacing w:before="60"/>
                      <w:ind w:left="107" w:right="26"/>
                      <w:rPr>
                        <w:color w:val="366095"/>
                      </w:rPr>
                    </w:pPr>
                    <w:r w:rsidRPr="008074ED">
                      <w:t xml:space="preserve">vložka č.: </w:t>
                    </w:r>
                    <w:r w:rsidRPr="008074ED">
                      <w:rPr>
                        <w:color w:val="366095"/>
                      </w:rPr>
                      <w:t>Okresny sud Košice I</w:t>
                    </w:r>
                  </w:p>
                  <w:p w14:paraId="05393EED" w14:textId="77777777" w:rsidR="00FC6A52" w:rsidRDefault="00FC6A52"/>
                </w:txbxContent>
              </v:textbox>
            </v:shape>
          </w:pict>
        </mc:Fallback>
      </mc:AlternateContent>
    </w:r>
    <w:r>
      <w:rPr>
        <w:noProof/>
        <w:lang w:val="ru-RU" w:eastAsia="ru-RU"/>
      </w:rPr>
      <mc:AlternateContent>
        <mc:Choice Requires="wps">
          <w:drawing>
            <wp:anchor distT="0" distB="0" distL="114300" distR="114300" simplePos="0" relativeHeight="251751424" behindDoc="0" locked="0" layoutInCell="1" allowOverlap="1" wp14:anchorId="4266E42A" wp14:editId="590C1414">
              <wp:simplePos x="0" y="0"/>
              <wp:positionH relativeFrom="column">
                <wp:posOffset>1624260</wp:posOffset>
              </wp:positionH>
              <wp:positionV relativeFrom="paragraph">
                <wp:posOffset>176137</wp:posOffset>
              </wp:positionV>
              <wp:extent cx="1352550" cy="517984"/>
              <wp:effectExtent l="0" t="0" r="19050" b="15875"/>
              <wp:wrapNone/>
              <wp:docPr id="10" name="Надпись 10"/>
              <wp:cNvGraphicFramePr/>
              <a:graphic xmlns:a="http://schemas.openxmlformats.org/drawingml/2006/main">
                <a:graphicData uri="http://schemas.microsoft.com/office/word/2010/wordprocessingShape">
                  <wps:wsp>
                    <wps:cNvSpPr txBox="1"/>
                    <wps:spPr>
                      <a:xfrm>
                        <a:off x="0" y="0"/>
                        <a:ext cx="1352550" cy="517984"/>
                      </a:xfrm>
                      <a:prstGeom prst="rect">
                        <a:avLst/>
                      </a:prstGeom>
                      <a:solidFill>
                        <a:schemeClr val="lt1"/>
                      </a:solidFill>
                      <a:ln w="6350">
                        <a:solidFill>
                          <a:schemeClr val="bg1"/>
                        </a:solidFill>
                      </a:ln>
                    </wps:spPr>
                    <wps:txbx>
                      <w:txbxContent>
                        <w:p w14:paraId="6C00400C" w14:textId="77777777" w:rsidR="00FC6A52" w:rsidRDefault="00FC6A52" w:rsidP="00FC6A52">
                          <w:pPr>
                            <w:pStyle w:val="Zkladntext"/>
                            <w:spacing w:before="60"/>
                            <w:ind w:left="107" w:right="26"/>
                            <w:rPr>
                              <w:color w:val="17365D" w:themeColor="text2" w:themeShade="BF"/>
                            </w:rPr>
                          </w:pPr>
                          <w:r>
                            <w:rPr>
                              <w:spacing w:val="-1"/>
                            </w:rPr>
                            <w:t>IČO:</w:t>
                          </w:r>
                          <w:r>
                            <w:rPr>
                              <w:spacing w:val="25"/>
                            </w:rPr>
                            <w:t xml:space="preserve"> </w:t>
                          </w:r>
                          <w:r>
                            <w:rPr>
                              <w:color w:val="003679"/>
                            </w:rPr>
                            <w:t>36</w:t>
                          </w:r>
                          <w:r>
                            <w:rPr>
                              <w:color w:val="003679"/>
                              <w:spacing w:val="-8"/>
                            </w:rPr>
                            <w:t xml:space="preserve"> </w:t>
                          </w:r>
                          <w:r>
                            <w:rPr>
                              <w:color w:val="3D6699"/>
                            </w:rPr>
                            <w:t>820</w:t>
                          </w:r>
                          <w:r>
                            <w:rPr>
                              <w:color w:val="3D6699"/>
                              <w:spacing w:val="-8"/>
                            </w:rPr>
                            <w:t> </w:t>
                          </w:r>
                          <w:r>
                            <w:rPr>
                              <w:color w:val="315D93"/>
                            </w:rPr>
                            <w:t>903</w:t>
                          </w:r>
                        </w:p>
                        <w:p w14:paraId="60A5F3AF" w14:textId="77777777" w:rsidR="00FC6A52" w:rsidRPr="008074ED" w:rsidRDefault="00FC6A52" w:rsidP="00FC6A52">
                          <w:pPr>
                            <w:pStyle w:val="Zkladntext"/>
                            <w:spacing w:before="60"/>
                            <w:ind w:left="107" w:right="26"/>
                            <w:rPr>
                              <w:color w:val="17365D" w:themeColor="text2" w:themeShade="BF"/>
                            </w:rPr>
                          </w:pPr>
                          <w:r>
                            <w:t>DIČ:</w:t>
                          </w:r>
                          <w:r>
                            <w:rPr>
                              <w:spacing w:val="32"/>
                            </w:rPr>
                            <w:t xml:space="preserve"> </w:t>
                          </w:r>
                          <w:r>
                            <w:rPr>
                              <w:color w:val="003679"/>
                            </w:rPr>
                            <w:t>2022</w:t>
                          </w:r>
                          <w:r>
                            <w:rPr>
                              <w:color w:val="003679"/>
                              <w:spacing w:val="-7"/>
                            </w:rPr>
                            <w:t xml:space="preserve"> </w:t>
                          </w:r>
                          <w:r>
                            <w:rPr>
                              <w:color w:val="003679"/>
                            </w:rPr>
                            <w:t>430</w:t>
                          </w:r>
                          <w:r>
                            <w:rPr>
                              <w:color w:val="003679"/>
                              <w:spacing w:val="-4"/>
                            </w:rPr>
                            <w:t xml:space="preserve"> </w:t>
                          </w:r>
                          <w:r>
                            <w:rPr>
                              <w:color w:val="466E9E"/>
                            </w:rPr>
                            <w:t>531</w:t>
                          </w:r>
                        </w:p>
                        <w:p w14:paraId="59826CFF" w14:textId="77777777" w:rsidR="00FC6A52" w:rsidRDefault="00FC6A52" w:rsidP="00FC6A52">
                          <w:pPr>
                            <w:pStyle w:val="Zkladntext"/>
                            <w:spacing w:before="60"/>
                            <w:ind w:left="107" w:right="26"/>
                          </w:pPr>
                          <w:r>
                            <w:t>IČ</w:t>
                          </w:r>
                          <w:r>
                            <w:rPr>
                              <w:spacing w:val="-9"/>
                            </w:rPr>
                            <w:t xml:space="preserve"> </w:t>
                          </w:r>
                          <w:r>
                            <w:t>DPH:</w:t>
                          </w:r>
                          <w:r>
                            <w:rPr>
                              <w:spacing w:val="23"/>
                            </w:rPr>
                            <w:t xml:space="preserve"> </w:t>
                          </w:r>
                          <w:r>
                            <w:rPr>
                              <w:color w:val="2A568E"/>
                            </w:rPr>
                            <w:t>SK</w:t>
                          </w:r>
                          <w:r>
                            <w:rPr>
                              <w:color w:val="2A568E"/>
                              <w:spacing w:val="-7"/>
                            </w:rPr>
                            <w:t xml:space="preserve"> </w:t>
                          </w:r>
                          <w:r>
                            <w:rPr>
                              <w:color w:val="003679"/>
                            </w:rPr>
                            <w:t>2022</w:t>
                          </w:r>
                          <w:r>
                            <w:rPr>
                              <w:color w:val="003679"/>
                              <w:spacing w:val="-9"/>
                            </w:rPr>
                            <w:t xml:space="preserve"> </w:t>
                          </w:r>
                          <w:r>
                            <w:rPr>
                              <w:color w:val="003679"/>
                            </w:rPr>
                            <w:t>430</w:t>
                          </w:r>
                          <w:r>
                            <w:rPr>
                              <w:color w:val="003679"/>
                              <w:spacing w:val="-9"/>
                            </w:rPr>
                            <w:t> </w:t>
                          </w:r>
                          <w:r>
                            <w:rPr>
                              <w:color w:val="366095"/>
                            </w:rPr>
                            <w:t>531</w:t>
                          </w:r>
                          <w:r w:rsidRPr="008074ED">
                            <w:t xml:space="preserve"> </w:t>
                          </w:r>
                        </w:p>
                        <w:p w14:paraId="7ADE770D" w14:textId="77777777" w:rsidR="00FC6A52" w:rsidRDefault="00FC6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E42A" id="Надпись 10" o:spid="_x0000_s1030" type="#_x0000_t202" style="position:absolute;margin-left:127.9pt;margin-top:13.85pt;width:106.5pt;height:4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8MgIAAIMEAAAOAAAAZHJzL2Uyb0RvYy54bWysVNtu2zAMfR+wfxD0vjhJk16MOEWWIsOA&#10;oC2QDn1WZCkWIIuapMTOvn6UnFu7AgOGvciUSB2Rh4ee3Le1JjvhvAJT0EGvT4kwHEplNgX98bL4&#10;ckuJD8yUTIMRBd0LT++nnz9NGpuLIVSgS+EIghifN7agVQg2zzLPK1Ez3wMrDDoluJoF3LpNVjrW&#10;IHqts2G/f5014ErrgAvv8fShc9JpwpdS8PAkpReB6IJibiGtLq3ruGbTCcs3jtlK8UMa7B+yqJky&#10;+OgJ6oEFRrZO/QFVK+7Agww9DnUGUiouUg1YzaD/rppVxaxItSA53p5o8v8Plj/uVvbZkdB+hRYb&#10;GAlprM89HsZ6Wunq+MVMCfqRwv2JNtEGwuOlq/FwPEYXR994cHN3O4ow2fm2dT58E1CTaBTUYVsS&#10;W2y39KELPYbExzxoVS6U1mkTpSDm2pEdwybqkHJE8DdR2pCmoNdXmMbfENabDxAQTxvM+Vx7tEK7&#10;bokqC5oKiidrKPdIl4NOSd7yhcKalsyHZ+ZQOkgDjkN4wkVqwJzgYFFSgfv10XmMx46il5IGpVhQ&#10;/3PLnKBEfzfY67vBaBS1mzaj8c0QN+7Ss770mG09ByRqgINneTJjfNBHUzqoX3FqZvFVdDHD8e2C&#10;hqM5D92A4NRxMZulIFSrZWFpVpZH6Mhx7NhL+8qcPbQ1oCAe4Shalr/rbhcbbxqYbQNIlVp/ZvVA&#10;Pyo9iecwlXGULvcp6vzvmP4GAAD//wMAUEsDBBQABgAIAAAAIQDbDNqY3wAAAAoBAAAPAAAAZHJz&#10;L2Rvd25yZXYueG1sTI9NS8NAEIbvgv9hGcGb3dimbYzZlKCIoIJYvXjbZsckmJ0N2Wmb/nvHk97m&#10;4+GdZ4rN5Ht1wDF2gQxczxJQSHVwHTUGPt4frjJQkS052wdCAyeMsCnPzwqbu3CkNzxsuVESQjG3&#10;BlrmIdc61i16G2dhQJLdVxi9ZWnHRrvRHiXc93qeJCvtbUdyobUD3rVYf2/33sBT+mnvF/yMJ6bp&#10;taoesyGNL8ZcXkzVLSjGif9g+NUXdSjFaRf25KLqDcyXS1FnKdZrUAKkq0wGOyGTmwXostD/Xyh/&#10;AAAA//8DAFBLAQItABQABgAIAAAAIQC2gziS/gAAAOEBAAATAAAAAAAAAAAAAAAAAAAAAABbQ29u&#10;dGVudF9UeXBlc10ueG1sUEsBAi0AFAAGAAgAAAAhADj9If/WAAAAlAEAAAsAAAAAAAAAAAAAAAAA&#10;LwEAAF9yZWxzLy5yZWxzUEsBAi0AFAAGAAgAAAAhAMcv+DwyAgAAgwQAAA4AAAAAAAAAAAAAAAAA&#10;LgIAAGRycy9lMm9Eb2MueG1sUEsBAi0AFAAGAAgAAAAhANsM2pjfAAAACgEAAA8AAAAAAAAAAAAA&#10;AAAAjAQAAGRycy9kb3ducmV2LnhtbFBLBQYAAAAABAAEAPMAAACYBQAAAAA=&#10;" fillcolor="white [3201]" strokecolor="white [3212]" strokeweight=".5pt">
              <v:textbox>
                <w:txbxContent>
                  <w:p w14:paraId="6C00400C" w14:textId="77777777" w:rsidR="00FC6A52" w:rsidRDefault="00FC6A52" w:rsidP="00FC6A52">
                    <w:pPr>
                      <w:pStyle w:val="Zkladntext"/>
                      <w:spacing w:before="60"/>
                      <w:ind w:left="107" w:right="26"/>
                      <w:rPr>
                        <w:color w:val="17365D" w:themeColor="text2" w:themeShade="BF"/>
                      </w:rPr>
                    </w:pPr>
                    <w:r>
                      <w:rPr>
                        <w:spacing w:val="-1"/>
                      </w:rPr>
                      <w:t>IČO:</w:t>
                    </w:r>
                    <w:r>
                      <w:rPr>
                        <w:spacing w:val="25"/>
                      </w:rPr>
                      <w:t xml:space="preserve"> </w:t>
                    </w:r>
                    <w:r>
                      <w:rPr>
                        <w:color w:val="003679"/>
                      </w:rPr>
                      <w:t>36</w:t>
                    </w:r>
                    <w:r>
                      <w:rPr>
                        <w:color w:val="003679"/>
                        <w:spacing w:val="-8"/>
                      </w:rPr>
                      <w:t xml:space="preserve"> </w:t>
                    </w:r>
                    <w:r>
                      <w:rPr>
                        <w:color w:val="3D6699"/>
                      </w:rPr>
                      <w:t>820</w:t>
                    </w:r>
                    <w:r>
                      <w:rPr>
                        <w:color w:val="3D6699"/>
                        <w:spacing w:val="-8"/>
                      </w:rPr>
                      <w:t> </w:t>
                    </w:r>
                    <w:r>
                      <w:rPr>
                        <w:color w:val="315D93"/>
                      </w:rPr>
                      <w:t>903</w:t>
                    </w:r>
                  </w:p>
                  <w:p w14:paraId="60A5F3AF" w14:textId="77777777" w:rsidR="00FC6A52" w:rsidRPr="008074ED" w:rsidRDefault="00FC6A52" w:rsidP="00FC6A52">
                    <w:pPr>
                      <w:pStyle w:val="Zkladntext"/>
                      <w:spacing w:before="60"/>
                      <w:ind w:left="107" w:right="26"/>
                      <w:rPr>
                        <w:color w:val="17365D" w:themeColor="text2" w:themeShade="BF"/>
                      </w:rPr>
                    </w:pPr>
                    <w:r>
                      <w:t>DIČ:</w:t>
                    </w:r>
                    <w:r>
                      <w:rPr>
                        <w:spacing w:val="32"/>
                      </w:rPr>
                      <w:t xml:space="preserve"> </w:t>
                    </w:r>
                    <w:r>
                      <w:rPr>
                        <w:color w:val="003679"/>
                      </w:rPr>
                      <w:t>2022</w:t>
                    </w:r>
                    <w:r>
                      <w:rPr>
                        <w:color w:val="003679"/>
                        <w:spacing w:val="-7"/>
                      </w:rPr>
                      <w:t xml:space="preserve"> </w:t>
                    </w:r>
                    <w:r>
                      <w:rPr>
                        <w:color w:val="003679"/>
                      </w:rPr>
                      <w:t>430</w:t>
                    </w:r>
                    <w:r>
                      <w:rPr>
                        <w:color w:val="003679"/>
                        <w:spacing w:val="-4"/>
                      </w:rPr>
                      <w:t xml:space="preserve"> </w:t>
                    </w:r>
                    <w:r>
                      <w:rPr>
                        <w:color w:val="466E9E"/>
                      </w:rPr>
                      <w:t>531</w:t>
                    </w:r>
                  </w:p>
                  <w:p w14:paraId="59826CFF" w14:textId="77777777" w:rsidR="00FC6A52" w:rsidRDefault="00FC6A52" w:rsidP="00FC6A52">
                    <w:pPr>
                      <w:pStyle w:val="Zkladntext"/>
                      <w:spacing w:before="60"/>
                      <w:ind w:left="107" w:right="26"/>
                    </w:pPr>
                    <w:r>
                      <w:t>IČ</w:t>
                    </w:r>
                    <w:r>
                      <w:rPr>
                        <w:spacing w:val="-9"/>
                      </w:rPr>
                      <w:t xml:space="preserve"> </w:t>
                    </w:r>
                    <w:r>
                      <w:t>DPH:</w:t>
                    </w:r>
                    <w:r>
                      <w:rPr>
                        <w:spacing w:val="23"/>
                      </w:rPr>
                      <w:t xml:space="preserve"> </w:t>
                    </w:r>
                    <w:r>
                      <w:rPr>
                        <w:color w:val="2A568E"/>
                      </w:rPr>
                      <w:t>SK</w:t>
                    </w:r>
                    <w:r>
                      <w:rPr>
                        <w:color w:val="2A568E"/>
                        <w:spacing w:val="-7"/>
                      </w:rPr>
                      <w:t xml:space="preserve"> </w:t>
                    </w:r>
                    <w:r>
                      <w:rPr>
                        <w:color w:val="003679"/>
                      </w:rPr>
                      <w:t>2022</w:t>
                    </w:r>
                    <w:r>
                      <w:rPr>
                        <w:color w:val="003679"/>
                        <w:spacing w:val="-9"/>
                      </w:rPr>
                      <w:t xml:space="preserve"> </w:t>
                    </w:r>
                    <w:r>
                      <w:rPr>
                        <w:color w:val="003679"/>
                      </w:rPr>
                      <w:t>430</w:t>
                    </w:r>
                    <w:r>
                      <w:rPr>
                        <w:color w:val="003679"/>
                        <w:spacing w:val="-9"/>
                      </w:rPr>
                      <w:t> </w:t>
                    </w:r>
                    <w:r>
                      <w:rPr>
                        <w:color w:val="366095"/>
                      </w:rPr>
                      <w:t>531</w:t>
                    </w:r>
                    <w:r w:rsidRPr="008074ED">
                      <w:t xml:space="preserve"> </w:t>
                    </w:r>
                  </w:p>
                  <w:p w14:paraId="7ADE770D" w14:textId="77777777" w:rsidR="00FC6A52" w:rsidRDefault="00FC6A52"/>
                </w:txbxContent>
              </v:textbox>
            </v:shape>
          </w:pict>
        </mc:Fallback>
      </mc:AlternateContent>
    </w:r>
    <w:r>
      <w:rPr>
        <w:noProof/>
      </w:rPr>
      <mc:AlternateContent>
        <mc:Choice Requires="wps">
          <w:drawing>
            <wp:anchor distT="45720" distB="45720" distL="114300" distR="114300" simplePos="0" relativeHeight="251750400" behindDoc="0" locked="0" layoutInCell="1" allowOverlap="1" wp14:anchorId="568D39B9" wp14:editId="00780280">
              <wp:simplePos x="0" y="0"/>
              <wp:positionH relativeFrom="column">
                <wp:posOffset>75565</wp:posOffset>
              </wp:positionH>
              <wp:positionV relativeFrom="paragraph">
                <wp:posOffset>144145</wp:posOffset>
              </wp:positionV>
              <wp:extent cx="1458595" cy="417195"/>
              <wp:effectExtent l="0" t="0" r="27305" b="2095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417195"/>
                      </a:xfrm>
                      <a:prstGeom prst="rect">
                        <a:avLst/>
                      </a:prstGeom>
                      <a:solidFill>
                        <a:srgbClr val="FFFFFF"/>
                      </a:solidFill>
                      <a:ln w="9525">
                        <a:solidFill>
                          <a:schemeClr val="bg1"/>
                        </a:solidFill>
                        <a:miter lim="800000"/>
                        <a:headEnd/>
                        <a:tailEnd/>
                      </a:ln>
                    </wps:spPr>
                    <wps:txbx>
                      <w:txbxContent>
                        <w:p w14:paraId="2698BAC7" w14:textId="4860106E" w:rsidR="008074ED" w:rsidRDefault="008074ED" w:rsidP="00FC6A52">
                          <w:pPr>
                            <w:pStyle w:val="Zkladntext"/>
                            <w:spacing w:before="114"/>
                            <w:ind w:left="107" w:right="14"/>
                          </w:pPr>
                          <w:r>
                            <w:t>tel.:</w:t>
                          </w:r>
                          <w:r>
                            <w:rPr>
                              <w:spacing w:val="37"/>
                            </w:rPr>
                            <w:t xml:space="preserve"> </w:t>
                          </w:r>
                          <w:r>
                            <w:rPr>
                              <w:color w:val="003679"/>
                            </w:rPr>
                            <w:t>+421</w:t>
                          </w:r>
                          <w:r>
                            <w:rPr>
                              <w:color w:val="003679"/>
                              <w:spacing w:val="-1"/>
                            </w:rPr>
                            <w:t xml:space="preserve"> </w:t>
                          </w:r>
                          <w:r>
                            <w:rPr>
                              <w:color w:val="073B7C"/>
                            </w:rPr>
                            <w:t>903</w:t>
                          </w:r>
                          <w:r>
                            <w:rPr>
                              <w:color w:val="073B7C"/>
                              <w:spacing w:val="4"/>
                            </w:rPr>
                            <w:t xml:space="preserve"> </w:t>
                          </w:r>
                          <w:r>
                            <w:rPr>
                              <w:color w:val="03387B"/>
                            </w:rPr>
                            <w:t>635</w:t>
                          </w:r>
                          <w:r>
                            <w:rPr>
                              <w:color w:val="03387B"/>
                              <w:spacing w:val="-9"/>
                            </w:rPr>
                            <w:t xml:space="preserve"> </w:t>
                          </w:r>
                          <w:r>
                            <w:rPr>
                              <w:color w:val="114482"/>
                            </w:rPr>
                            <w:t>121</w:t>
                          </w:r>
                        </w:p>
                        <w:p w14:paraId="29A59B94" w14:textId="37AF7A3C" w:rsidR="008074ED" w:rsidRPr="00FC6A52" w:rsidRDefault="008074ED" w:rsidP="00FC6A52">
                          <w:pPr>
                            <w:pStyle w:val="Zkladntext"/>
                            <w:spacing w:before="60"/>
                            <w:ind w:left="107" w:right="26"/>
                            <w:rPr>
                              <w:color w:val="17365D" w:themeColor="text2" w:themeShade="BF"/>
                            </w:rPr>
                          </w:pPr>
                          <w:r>
                            <w:t>e-mail:</w:t>
                          </w:r>
                          <w:r>
                            <w:rPr>
                              <w:spacing w:val="29"/>
                            </w:rPr>
                            <w:t xml:space="preserve"> </w:t>
                          </w:r>
                          <w:hyperlink r:id="rId1">
                            <w:r w:rsidRPr="00604E08">
                              <w:rPr>
                                <w:color w:val="17365D" w:themeColor="text2" w:themeShade="BF"/>
                              </w:rPr>
                              <w:t>janicek@holidayin.sk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D39B9" id="_x0000_s1031" type="#_x0000_t202" style="position:absolute;margin-left:5.95pt;margin-top:11.35pt;width:114.85pt;height:32.8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EUFwIAACUEAAAOAAAAZHJzL2Uyb0RvYy54bWysU8Fu2zAMvQ/YPwi6L46DeE2MOEWXLsOA&#10;rhvQ9QNkWbaFyaImKbGzrx8lu2na3Yr5IJCm9Eg+Pm6uh06Ro7BOgi5oOptTIjSHSuqmoI8/9x9W&#10;lDjPdMUUaFHQk3D0evv+3aY3uVhAC6oSliCIdnlvCtp6b/IkcbwVHXMzMEJjsAbbMY+ubZLKsh7R&#10;O5Us5vOPSQ+2Mha4cA7/3o5Buo34dS24/17XTniiCoq1+XjaeJbhTLYbljeWmVbyqQz2hio6JjUm&#10;PUPdMs/Iwcp/oDrJLTio/YxDl0BdSy5iD9hNOn/VzUPLjIi9IDnOnGly/w+W3x8fzA9L/PAJBhxg&#10;bMKZO+C/HNGwa5luxI210LeCVZg4DZQlvXH59DRQ7XIXQMr+G1Q4ZHbwEIGG2naBFeyTIDoO4HQm&#10;XQye8JByma2ydUYJx9gyvUrRDilY/vTaWOe/COhIMApqcagRnR3vnB+vPl0JyRwoWe2lUtGxTblT&#10;lhwZCmAfvwn9xTWlSV/QdbbIRgJeQAQtijNI2YwUvErUSY9CVrIr6GoevlFagbXPuooy80yq0cbm&#10;lJ5oDMyNHPqhHIisChoJCKyWUJ2QVwujbnHP0GjB/qGkR80W1P0+MCsoUV81zmadLpdB5NFZZlcL&#10;dOxlpLyMMM0RqqCektHc+bgYgTYNNzjDWkZ6nyuZSkYtxgFNexPEfunHW8/bvf0LAAD//wMAUEsD&#10;BBQABgAIAAAAIQCesnTu3QAAAAgBAAAPAAAAZHJzL2Rvd25yZXYueG1sTI9BT4NAFITvJv6HzTPx&#10;ZhcIQYosjWljb8aIpnpc2CcQ2beE3bbor/d50uNkJjPflJvFjuKEsx8cKYhXEQik1pmBOgWvLw83&#10;OQgfNBk9OkIFX+hhU11elLow7kzPeKpDJ7iEfKEV9CFMhZS+7dFqv3ITEnsfbrY6sJw7aWZ95nI7&#10;yiSKMmn1QLzQ6wm3Pbaf9dEq8G2UHZ7S+vDWyD1+r43Zve8flbq+Wu7vQARcwl8YfvEZHSpmatyR&#10;jBcj63jNSQVJcguC/SSNMxCNgjxPQVal/H+g+gEAAP//AwBQSwECLQAUAAYACAAAACEAtoM4kv4A&#10;AADhAQAAEwAAAAAAAAAAAAAAAAAAAAAAW0NvbnRlbnRfVHlwZXNdLnhtbFBLAQItABQABgAIAAAA&#10;IQA4/SH/1gAAAJQBAAALAAAAAAAAAAAAAAAAAC8BAABfcmVscy8ucmVsc1BLAQItABQABgAIAAAA&#10;IQAVM6EUFwIAACUEAAAOAAAAAAAAAAAAAAAAAC4CAABkcnMvZTJvRG9jLnhtbFBLAQItABQABgAI&#10;AAAAIQCesnTu3QAAAAgBAAAPAAAAAAAAAAAAAAAAAHEEAABkcnMvZG93bnJldi54bWxQSwUGAAAA&#10;AAQABADzAAAAewUAAAAA&#10;" strokecolor="white [3212]">
              <v:textbox>
                <w:txbxContent>
                  <w:p w14:paraId="2698BAC7" w14:textId="4860106E" w:rsidR="008074ED" w:rsidRDefault="008074ED" w:rsidP="00FC6A52">
                    <w:pPr>
                      <w:pStyle w:val="Zkladntext"/>
                      <w:spacing w:before="114"/>
                      <w:ind w:left="107" w:right="14"/>
                    </w:pPr>
                    <w:r>
                      <w:t>tel.:</w:t>
                    </w:r>
                    <w:r>
                      <w:rPr>
                        <w:spacing w:val="37"/>
                      </w:rPr>
                      <w:t xml:space="preserve"> </w:t>
                    </w:r>
                    <w:r>
                      <w:rPr>
                        <w:color w:val="003679"/>
                      </w:rPr>
                      <w:t>+421</w:t>
                    </w:r>
                    <w:r>
                      <w:rPr>
                        <w:color w:val="003679"/>
                        <w:spacing w:val="-1"/>
                      </w:rPr>
                      <w:t xml:space="preserve"> </w:t>
                    </w:r>
                    <w:r>
                      <w:rPr>
                        <w:color w:val="073B7C"/>
                      </w:rPr>
                      <w:t>903</w:t>
                    </w:r>
                    <w:r>
                      <w:rPr>
                        <w:color w:val="073B7C"/>
                        <w:spacing w:val="4"/>
                      </w:rPr>
                      <w:t xml:space="preserve"> </w:t>
                    </w:r>
                    <w:r>
                      <w:rPr>
                        <w:color w:val="03387B"/>
                      </w:rPr>
                      <w:t>635</w:t>
                    </w:r>
                    <w:r>
                      <w:rPr>
                        <w:color w:val="03387B"/>
                        <w:spacing w:val="-9"/>
                      </w:rPr>
                      <w:t xml:space="preserve"> </w:t>
                    </w:r>
                    <w:r>
                      <w:rPr>
                        <w:color w:val="114482"/>
                      </w:rPr>
                      <w:t>121</w:t>
                    </w:r>
                  </w:p>
                  <w:p w14:paraId="29A59B94" w14:textId="37AF7A3C" w:rsidR="008074ED" w:rsidRPr="00FC6A52" w:rsidRDefault="008074ED" w:rsidP="00FC6A52">
                    <w:pPr>
                      <w:pStyle w:val="Zkladntext"/>
                      <w:spacing w:before="60"/>
                      <w:ind w:left="107" w:right="26"/>
                      <w:rPr>
                        <w:color w:val="17365D" w:themeColor="text2" w:themeShade="BF"/>
                      </w:rPr>
                    </w:pPr>
                    <w:r>
                      <w:t>e-mail:</w:t>
                    </w:r>
                    <w:r>
                      <w:rPr>
                        <w:spacing w:val="29"/>
                      </w:rPr>
                      <w:t xml:space="preserve"> </w:t>
                    </w:r>
                    <w:hyperlink r:id="rId2">
                      <w:r w:rsidRPr="00604E08">
                        <w:rPr>
                          <w:color w:val="17365D" w:themeColor="text2" w:themeShade="BF"/>
                        </w:rPr>
                        <w:t>janicek@holidayin.sk</w:t>
                      </w:r>
                    </w:hyperlink>
                  </w:p>
                </w:txbxContent>
              </v:textbox>
              <w10:wrap type="square"/>
            </v:shape>
          </w:pict>
        </mc:Fallback>
      </mc:AlternateContent>
    </w:r>
    <w:r w:rsidR="008074ED">
      <w:rPr>
        <w:noProof/>
        <w:lang w:val="ru-RU" w:eastAsia="ru-RU"/>
      </w:rPr>
      <mc:AlternateContent>
        <mc:Choice Requires="wps">
          <w:drawing>
            <wp:anchor distT="0" distB="0" distL="114300" distR="114300" simplePos="0" relativeHeight="251725824" behindDoc="0" locked="0" layoutInCell="1" allowOverlap="1" wp14:anchorId="552877ED" wp14:editId="0BFF397D">
              <wp:simplePos x="0" y="0"/>
              <wp:positionH relativeFrom="page">
                <wp:posOffset>660693</wp:posOffset>
              </wp:positionH>
              <wp:positionV relativeFrom="paragraph">
                <wp:posOffset>12641</wp:posOffset>
              </wp:positionV>
              <wp:extent cx="2124000" cy="12700"/>
              <wp:effectExtent l="0" t="0" r="0"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00" cy="12700"/>
                      </a:xfrm>
                      <a:prstGeom prst="rect">
                        <a:avLst/>
                      </a:prstGeom>
                      <a:solidFill>
                        <a:srgbClr val="005E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6748" id="Прямоугольник 6" o:spid="_x0000_s1026" style="position:absolute;margin-left:52pt;margin-top:1pt;width:167.25pt;height:1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Mb5QEAALQDAAAOAAAAZHJzL2Uyb0RvYy54bWysU8tu2zAQvBfoPxC813rASVrBchDYTVEg&#10;fQBpP4CiKIkoxWWXtGX367ukHMdob0EuBJe7nN0ZDle3h9GwvUKvwda8WOScKSuh1bav+c8f9+/e&#10;c+aDsK0wYFXNj8rz2/XbN6vJVaqEAUyrkBGI9dXkaj6E4Kos83JQo/ALcMpSsgMcRaAQ+6xFMRH6&#10;aLIyz6+zCbB1CFJ5T6fbOcnXCb/rlAzfus6rwEzNabaQVkxrE9dsvRJVj8INWp7GEC+YYhTaUtMz&#10;1FYEwXao/4MatUTw0IWFhDGDrtNSJQ7Epsj/YfM4CKcSFxLHu7NM/vVg5df9o/uOcXTvHkD+8szC&#10;ZhC2V3eIMA1KtNSuiEJlk/PV+UIMPF1lzfQFWnpasQuQNDh0OEZAYscOSerjWWp1CEzSYVmUyzyn&#10;F5GUK8ob2sYOonq67NCHTwpGFjc1R3rJBC72Dz7MpU8laXgwur3XxqQA+2ZjkO1FfPX86uP2+oTu&#10;L8uMjcUW4rUZMZ4klpFY9JCvGmiPRBJhtg5ZnTYD4B/OJrJNzf3vnUDFmflsSagPxXIZfZaC5dVN&#10;SQFeZprLjLCSoGoeOJu3mzB7c+dQ9wN1KhJpC3ckbqcT8eepTsOSNZJ0JxtH713Gqer5s63/AgAA&#10;//8DAFBLAwQUAAYACAAAACEAwfHkmtwAAAAHAQAADwAAAGRycy9kb3ducmV2LnhtbEyPS0/DMBCE&#10;70j8B2uRuFGbNKA2xKkqEI9jW7j05sRLHOFHsN02/HuWUzntjmY1+029mpxlR4xpCF7C7UwAQ98F&#10;Pfhewsf7880CWMrKa2WDRwk/mGDVXF7UqtLh5Ld43OWeUYhPlZJgch4rzlNn0Kk0CyN68j5DdCqT&#10;jD3XUZ0o3FleCHHPnRo8fTBqxEeD3dfu4CSM8+/t06a1r/uc3sq4Xr6YzVhIeX01rR+AZZzy+Rj+&#10;8AkdGmJqw8HrxCxpUVKXLKGgQX45X9wBa2kRwJua/+dvfgEAAP//AwBQSwECLQAUAAYACAAAACEA&#10;toM4kv4AAADhAQAAEwAAAAAAAAAAAAAAAAAAAAAAW0NvbnRlbnRfVHlwZXNdLnhtbFBLAQItABQA&#10;BgAIAAAAIQA4/SH/1gAAAJQBAAALAAAAAAAAAAAAAAAAAC8BAABfcmVscy8ucmVsc1BLAQItABQA&#10;BgAIAAAAIQARQjMb5QEAALQDAAAOAAAAAAAAAAAAAAAAAC4CAABkcnMvZTJvRG9jLnhtbFBLAQIt&#10;ABQABgAIAAAAIQDB8eSa3AAAAAcBAAAPAAAAAAAAAAAAAAAAAD8EAABkcnMvZG93bnJldi54bWxQ&#10;SwUGAAAAAAQABADzAAAASAUAAAAA&#10;" fillcolor="#005ed6" stroked="f">
              <w10:wrap anchorx="page"/>
            </v:rect>
          </w:pict>
        </mc:Fallback>
      </mc:AlternateContent>
    </w:r>
    <w:r w:rsidR="008074ED">
      <w:rPr>
        <w:noProof/>
        <w:lang w:val="ru-RU" w:eastAsia="ru-RU"/>
      </w:rPr>
      <mc:AlternateContent>
        <mc:Choice Requires="wps">
          <w:drawing>
            <wp:anchor distT="0" distB="0" distL="114300" distR="114300" simplePos="0" relativeHeight="251749376" behindDoc="0" locked="0" layoutInCell="1" allowOverlap="1" wp14:anchorId="20FE45CF" wp14:editId="1EDADE98">
              <wp:simplePos x="0" y="0"/>
              <wp:positionH relativeFrom="page">
                <wp:posOffset>4806950</wp:posOffset>
              </wp:positionH>
              <wp:positionV relativeFrom="paragraph">
                <wp:posOffset>2892</wp:posOffset>
              </wp:positionV>
              <wp:extent cx="2124000" cy="12700"/>
              <wp:effectExtent l="0" t="0" r="0"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00" cy="12700"/>
                      </a:xfrm>
                      <a:prstGeom prst="rect">
                        <a:avLst/>
                      </a:prstGeom>
                      <a:solidFill>
                        <a:srgbClr val="005E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F3CA" id="Прямоугольник 7" o:spid="_x0000_s1026" style="position:absolute;margin-left:378.5pt;margin-top:.25pt;width:167.25pt;height:1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Mb5QEAALQDAAAOAAAAZHJzL2Uyb0RvYy54bWysU8tu2zAQvBfoPxC813rASVrBchDYTVEg&#10;fQBpP4CiKIkoxWWXtGX367ukHMdob0EuBJe7nN0ZDle3h9GwvUKvwda8WOScKSuh1bav+c8f9+/e&#10;c+aDsK0wYFXNj8rz2/XbN6vJVaqEAUyrkBGI9dXkaj6E4Kos83JQo/ALcMpSsgMcRaAQ+6xFMRH6&#10;aLIyz6+zCbB1CFJ5T6fbOcnXCb/rlAzfus6rwEzNabaQVkxrE9dsvRJVj8INWp7GEC+YYhTaUtMz&#10;1FYEwXao/4MatUTw0IWFhDGDrtNSJQ7Epsj/YfM4CKcSFxLHu7NM/vVg5df9o/uOcXTvHkD+8szC&#10;ZhC2V3eIMA1KtNSuiEJlk/PV+UIMPF1lzfQFWnpasQuQNDh0OEZAYscOSerjWWp1CEzSYVmUyzyn&#10;F5GUK8ob2sYOonq67NCHTwpGFjc1R3rJBC72Dz7MpU8laXgwur3XxqQA+2ZjkO1FfPX86uP2+oTu&#10;L8uMjcUW4rUZMZ4klpFY9JCvGmiPRBJhtg5ZnTYD4B/OJrJNzf3vnUDFmflsSagPxXIZfZaC5dVN&#10;SQFeZprLjLCSoGoeOJu3mzB7c+dQ9wN1KhJpC3ckbqcT8eepTsOSNZJ0JxtH713Gqer5s63/AgAA&#10;//8DAFBLAwQUAAYACAAAACEA+np/Md0AAAAHAQAADwAAAGRycy9kb3ducmV2LnhtbEyPzU7DMBCE&#10;70i8g7VI3KjTQCgNcaoKxM+xLVy4OfESR9hrY7tteHvcE9x2NKOZb5vVZA07YIijIwHzWQEMqXdq&#10;pEHA+9vT1R2wmCQpaRyhgB+MsGrPzxpZK3ekLR52aWC5hGItBeiUfM157DVaGWfOI2Xv0wUrU5Zh&#10;4CrIYy63hpdFccutHCkvaOnxQWP/tdtbAf76e/u46czLR4qvN2G9fNYbXwpxeTGt74ElnNJfGE74&#10;GR3azNS5PanIjIBFtci/JAEVsJNdLOf56gSUFfC24f/5218AAAD//wMAUEsBAi0AFAAGAAgAAAAh&#10;ALaDOJL+AAAA4QEAABMAAAAAAAAAAAAAAAAAAAAAAFtDb250ZW50X1R5cGVzXS54bWxQSwECLQAU&#10;AAYACAAAACEAOP0h/9YAAACUAQAACwAAAAAAAAAAAAAAAAAvAQAAX3JlbHMvLnJlbHNQSwECLQAU&#10;AAYACAAAACEAEUIzG+UBAAC0AwAADgAAAAAAAAAAAAAAAAAuAgAAZHJzL2Uyb0RvYy54bWxQSwEC&#10;LQAUAAYACAAAACEA+np/Md0AAAAHAQAADwAAAAAAAAAAAAAAAAA/BAAAZHJzL2Rvd25yZXYueG1s&#10;UEsFBgAAAAAEAAQA8wAAAEkFAAAAAA==&#10;" fillcolor="#005ed6" stroked="f">
              <w10:wrap anchorx="page"/>
            </v:rect>
          </w:pict>
        </mc:Fallback>
      </mc:AlternateContent>
    </w:r>
    <w:r w:rsidR="008074ED">
      <w:rPr>
        <w:noProof/>
      </w:rPr>
      <mc:AlternateContent>
        <mc:Choice Requires="wps">
          <w:drawing>
            <wp:anchor distT="45720" distB="45720" distL="114300" distR="114300" simplePos="0" relativeHeight="251702272" behindDoc="0" locked="0" layoutInCell="1" allowOverlap="1" wp14:anchorId="36D4A441" wp14:editId="711FDFDC">
              <wp:simplePos x="0" y="0"/>
              <wp:positionH relativeFrom="column">
                <wp:posOffset>1852930</wp:posOffset>
              </wp:positionH>
              <wp:positionV relativeFrom="paragraph">
                <wp:posOffset>-245110</wp:posOffset>
              </wp:positionV>
              <wp:extent cx="2987040" cy="1404620"/>
              <wp:effectExtent l="0" t="0" r="22860" b="17780"/>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404620"/>
                      </a:xfrm>
                      <a:prstGeom prst="rect">
                        <a:avLst/>
                      </a:prstGeom>
                      <a:solidFill>
                        <a:srgbClr val="FFFFFF"/>
                      </a:solidFill>
                      <a:ln w="9525">
                        <a:solidFill>
                          <a:schemeClr val="bg1"/>
                        </a:solidFill>
                        <a:miter lim="800000"/>
                        <a:headEnd/>
                        <a:tailEnd/>
                      </a:ln>
                    </wps:spPr>
                    <wps:txbx>
                      <w:txbxContent>
                        <w:p w14:paraId="7F844495" w14:textId="694963BB" w:rsidR="003F6ABD" w:rsidRDefault="008074ED" w:rsidP="008074ED">
                          <w:pPr>
                            <w:jc w:val="center"/>
                            <w:rPr>
                              <w:w w:val="95"/>
                            </w:rPr>
                          </w:pPr>
                          <w:r w:rsidRPr="008074ED">
                            <w:rPr>
                              <w:color w:val="005DD6"/>
                              <w:w w:val="95"/>
                            </w:rPr>
                            <w:t xml:space="preserve">HOLIDAY IN SLOVAKIA </w:t>
                          </w:r>
                          <w:r w:rsidRPr="008074ED">
                            <w:rPr>
                              <w:w w:val="95"/>
                            </w:rPr>
                            <w:t>-</w:t>
                          </w:r>
                          <w:r w:rsidRPr="008074ED">
                            <w:rPr>
                              <w:color w:val="005DD6"/>
                              <w:w w:val="95"/>
                            </w:rPr>
                            <w:t xml:space="preserve"> </w:t>
                          </w:r>
                          <w:r w:rsidRPr="008074ED">
                            <w:rPr>
                              <w:w w:val="95"/>
                            </w:rPr>
                            <w:t>personálna agentúra</w:t>
                          </w:r>
                        </w:p>
                        <w:p w14:paraId="3F83EEC0" w14:textId="2F753DA8" w:rsidR="008074ED" w:rsidRPr="008074ED" w:rsidRDefault="008074ED" w:rsidP="008074ED">
                          <w:pPr>
                            <w:jc w:val="center"/>
                            <w:rPr>
                              <w:sz w:val="14"/>
                            </w:rPr>
                          </w:pPr>
                          <w:r w:rsidRPr="008074ED">
                            <w:rPr>
                              <w:sz w:val="14"/>
                            </w:rPr>
                            <w:t>Pekinska, 16, 040 13 Kosice, SLOVAKIA (EU)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D4A441" id="_x0000_s1032" type="#_x0000_t202" style="position:absolute;margin-left:145.9pt;margin-top:-19.3pt;width:235.2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QEGgIAACYEAAAOAAAAZHJzL2Uyb0RvYy54bWysk8GO2yAQhu+V+g6Ie2MnSrIbK2S1zTZV&#10;pe220rYPgDG2UTFDgcROn74DzmbT9FbVBwQe+Jn55md9N3SaHKTzCgyj00lOiTQCKmUaRr9/2727&#10;pcQHbiquwUhGj9LTu83bN+veFnIGLehKOoIixhe9ZbQNwRZZ5kUrO+4nYKXBYA2u4wGXrskqx3tU&#10;73Q2y/Nl1oOrrAMhvce/D2OQbpJ+XUsRvtS1l4FoRjG3kEaXxjKO2WbNi8Zx2ypxSoP/QxYdVwYv&#10;PUs98MDJ3qm/pDolHHiow0RAl0FdKyFTDVjNNL+q5rnlVqZaEI63Z0z+/8mKp8Oz/epIGN7DgA1M&#10;RXj7COKHJwa2LTeNvHcO+lbyCi+eRmRZb31xOhpR+8JHkbL/DBU2me8DJKGhdl2kgnUSVMcGHM/Q&#10;5RCIwJ+z1e1NPseQwNh0ns+Xs9SWjBcvx63z4aOEjsQJow67muT54dGHmA4vXrbE2zxoVe2U1mnh&#10;mnKrHTlwdMAufamCq23akJ7R1WK2GAn8IRHNKM8iZTMyuFLoVEAna9UxepvHb/RWxPbBVMlngSs9&#10;zjFjbU4cI7oRYhjKgaiK0WU8G7GWUB0RrIPRuPjQcNKC+0VJj6Zl1P/ccycp0Z8MNmc1nUeSIS3m&#10;ixskSdxlpLyMcCNQitFAyTjdhvQyEjZ7j03cqYT3NZNTymjGRP30cKLbL9dp1+vz3vwGAAD//wMA&#10;UEsDBBQABgAIAAAAIQAzJS974AAAAAsBAAAPAAAAZHJzL2Rvd25yZXYueG1sTI/LTsMwEEX3SPyD&#10;NUjsWqdGCiHEqQAJFixaNSDYOvHkIexxFDtp+HvMCpaje3TvmWK/WsMWnPzgSMJumwBDapweqJPw&#10;/va8yYD5oEgr4wglfKOHfXl5UahcuzOdcKlCx2IJ+VxJ6EMYc85906NVfutGpJi1brIqxHPquJ7U&#10;OZZbw0WSpNyqgeJCr0Z86rH5qmYr4eWR14dTdazbz9Ysr+bDzoejlfL6an24BxZwDX8w/OpHdSij&#10;U+1m0p4ZCeJuF9WDhM1NlgKLxG0qBLA6oplIgZcF//9D+QMAAP//AwBQSwECLQAUAAYACAAAACEA&#10;toM4kv4AAADhAQAAEwAAAAAAAAAAAAAAAAAAAAAAW0NvbnRlbnRfVHlwZXNdLnhtbFBLAQItABQA&#10;BgAIAAAAIQA4/SH/1gAAAJQBAAALAAAAAAAAAAAAAAAAAC8BAABfcmVscy8ucmVsc1BLAQItABQA&#10;BgAIAAAAIQChF1QEGgIAACYEAAAOAAAAAAAAAAAAAAAAAC4CAABkcnMvZTJvRG9jLnhtbFBLAQIt&#10;ABQABgAIAAAAIQAzJS974AAAAAsBAAAPAAAAAAAAAAAAAAAAAHQEAABkcnMvZG93bnJldi54bWxQ&#10;SwUGAAAAAAQABADzAAAAgQUAAAAA&#10;" strokecolor="white [3212]">
              <v:textbox style="mso-fit-shape-to-text:t">
                <w:txbxContent>
                  <w:p w14:paraId="7F844495" w14:textId="694963BB" w:rsidR="003F6ABD" w:rsidRDefault="008074ED" w:rsidP="008074ED">
                    <w:pPr>
                      <w:jc w:val="center"/>
                      <w:rPr>
                        <w:w w:val="95"/>
                      </w:rPr>
                    </w:pPr>
                    <w:r w:rsidRPr="008074ED">
                      <w:rPr>
                        <w:color w:val="005DD6"/>
                        <w:w w:val="95"/>
                      </w:rPr>
                      <w:t xml:space="preserve">HOLIDAY IN SLOVAKIA </w:t>
                    </w:r>
                    <w:r w:rsidRPr="008074ED">
                      <w:rPr>
                        <w:w w:val="95"/>
                      </w:rPr>
                      <w:t>-</w:t>
                    </w:r>
                    <w:r w:rsidRPr="008074ED">
                      <w:rPr>
                        <w:color w:val="005DD6"/>
                        <w:w w:val="95"/>
                      </w:rPr>
                      <w:t xml:space="preserve"> </w:t>
                    </w:r>
                    <w:r w:rsidRPr="008074ED">
                      <w:rPr>
                        <w:w w:val="95"/>
                      </w:rPr>
                      <w:t>personálna agentúra</w:t>
                    </w:r>
                  </w:p>
                  <w:p w14:paraId="3F83EEC0" w14:textId="2F753DA8" w:rsidR="008074ED" w:rsidRPr="008074ED" w:rsidRDefault="008074ED" w:rsidP="008074ED">
                    <w:pPr>
                      <w:jc w:val="center"/>
                      <w:rPr>
                        <w:sz w:val="14"/>
                      </w:rPr>
                    </w:pPr>
                    <w:r w:rsidRPr="008074ED">
                      <w:rPr>
                        <w:sz w:val="14"/>
                      </w:rPr>
                      <w:t>Pekinska, 16, 040 13 Kosice, SLOVAKIA (EU)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B54E" w14:textId="77777777" w:rsidR="0087211A" w:rsidRDefault="0087211A" w:rsidP="003F6ABD">
      <w:r>
        <w:separator/>
      </w:r>
    </w:p>
  </w:footnote>
  <w:footnote w:type="continuationSeparator" w:id="0">
    <w:p w14:paraId="787D281B" w14:textId="77777777" w:rsidR="0087211A" w:rsidRDefault="0087211A" w:rsidP="003F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6154" w14:textId="5AD166C8" w:rsidR="003F6ABD" w:rsidRPr="003F6ABD" w:rsidRDefault="003F6ABD" w:rsidP="003F6ABD">
    <w:pPr>
      <w:spacing w:before="76"/>
      <w:ind w:left="118"/>
      <w:rPr>
        <w:sz w:val="19"/>
      </w:rPr>
    </w:pPr>
    <w:r>
      <w:rPr>
        <w:noProof/>
      </w:rPr>
      <mc:AlternateContent>
        <mc:Choice Requires="wps">
          <w:drawing>
            <wp:anchor distT="45720" distB="45720" distL="114300" distR="114300" simplePos="0" relativeHeight="251655168" behindDoc="0" locked="0" layoutInCell="1" allowOverlap="1" wp14:anchorId="5595303F" wp14:editId="3226569D">
              <wp:simplePos x="0" y="0"/>
              <wp:positionH relativeFrom="column">
                <wp:posOffset>3771535</wp:posOffset>
              </wp:positionH>
              <wp:positionV relativeFrom="paragraph">
                <wp:posOffset>-7727</wp:posOffset>
              </wp:positionV>
              <wp:extent cx="3028315" cy="1404620"/>
              <wp:effectExtent l="0" t="0" r="19685" b="2476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1404620"/>
                      </a:xfrm>
                      <a:prstGeom prst="rect">
                        <a:avLst/>
                      </a:prstGeom>
                      <a:solidFill>
                        <a:srgbClr val="FFFFFF"/>
                      </a:solidFill>
                      <a:ln w="9525">
                        <a:solidFill>
                          <a:schemeClr val="bg1"/>
                        </a:solidFill>
                        <a:miter lim="800000"/>
                        <a:headEnd/>
                        <a:tailEnd/>
                      </a:ln>
                    </wps:spPr>
                    <wps:txbx>
                      <w:txbxContent>
                        <w:p w14:paraId="63B400ED" w14:textId="4924D140" w:rsidR="003F6ABD" w:rsidRDefault="003F6ABD">
                          <w:r>
                            <w:rPr>
                              <w:color w:val="005DD6"/>
                              <w:spacing w:val="-1"/>
                              <w:w w:val="95"/>
                            </w:rPr>
                            <w:t>HOLIDAY</w:t>
                          </w:r>
                          <w:r>
                            <w:rPr>
                              <w:color w:val="005DD6"/>
                              <w:spacing w:val="10"/>
                              <w:w w:val="95"/>
                            </w:rPr>
                            <w:t xml:space="preserve"> </w:t>
                          </w:r>
                          <w:r>
                            <w:rPr>
                              <w:color w:val="005DD6"/>
                              <w:spacing w:val="-1"/>
                              <w:w w:val="95"/>
                            </w:rPr>
                            <w:t>IN</w:t>
                          </w:r>
                          <w:r>
                            <w:rPr>
                              <w:color w:val="005DD6"/>
                              <w:spacing w:val="-8"/>
                              <w:w w:val="95"/>
                            </w:rPr>
                            <w:t xml:space="preserve"> </w:t>
                          </w:r>
                          <w:r>
                            <w:rPr>
                              <w:color w:val="005DD6"/>
                              <w:spacing w:val="-1"/>
                              <w:w w:val="95"/>
                            </w:rPr>
                            <w:t>SLOVAKIA</w:t>
                          </w:r>
                          <w:r>
                            <w:rPr>
                              <w:color w:val="005DD6"/>
                              <w:spacing w:val="16"/>
                              <w:w w:val="95"/>
                            </w:rPr>
                            <w:t xml:space="preserve"> </w:t>
                          </w:r>
                          <w:r>
                            <w:rPr>
                              <w:spacing w:val="-1"/>
                              <w:w w:val="95"/>
                            </w:rPr>
                            <w:t>-</w:t>
                          </w:r>
                          <w:r>
                            <w:rPr>
                              <w:spacing w:val="-8"/>
                              <w:w w:val="95"/>
                            </w:rPr>
                            <w:t xml:space="preserve"> </w:t>
                          </w:r>
                          <w:r>
                            <w:rPr>
                              <w:spacing w:val="-1"/>
                              <w:w w:val="95"/>
                            </w:rPr>
                            <w:t>personálna</w:t>
                          </w:r>
                          <w:r>
                            <w:rPr>
                              <w:spacing w:val="18"/>
                              <w:w w:val="95"/>
                            </w:rPr>
                            <w:t xml:space="preserve"> </w:t>
                          </w:r>
                          <w:r>
                            <w:rPr>
                              <w:w w:val="95"/>
                            </w:rPr>
                            <w:t>agentúra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5303F" id="_x0000_t202" coordsize="21600,21600" o:spt="202" path="m,l,21600r21600,l21600,xe">
              <v:stroke joinstyle="miter"/>
              <v:path gradientshapeok="t" o:connecttype="rect"/>
            </v:shapetype>
            <v:shape id="Надпись 2" o:spid="_x0000_s1026" type="#_x0000_t202" style="position:absolute;left:0;text-align:left;margin-left:296.95pt;margin-top:-.6pt;width:238.4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cGFwIAAB8EAAAOAAAAZHJzL2Uyb0RvYy54bWysk99u2yAUxu8n7R0Q94vtNOlSK07Vpcs0&#10;qfsjdXsAjLGNBhwGJHb39DvgNM2yu2m+QOADH+f8zsf6dtSKHITzEkxFi1lOiTAcGmm6in7/tnuz&#10;osQHZhqmwIiKPglPbzevX60HW4o59KAa4QiKGF8OtqJ9CLbMMs97oZmfgRUGgy04zQIuXZc1jg2o&#10;rlU2z/PrbADXWAdceI9/76cg3ST9thU8fGlbLwJRFcXcQhpdGus4Zps1KzvHbC/5MQ32D1loJg1e&#10;epK6Z4GRvZN/SWnJHXhow4yDzqBtJRepBqymyC+qeeyZFakWhOPtCZP/f7L88+HRfnUkjO9gxAam&#10;Irx9AP7DEwPbnplO3DkHQy9YgxcXEVk2WF8ej0bUvvRRpB4+QYNNZvsASWhsnY5UsE6C6tiApxN0&#10;MQbC8edVPl9dFUtKOMaKRb64nqe2ZKx8Pm6dDx8EaBInFXXY1STPDg8+xHRY+bwl3uZByWYnlUoL&#10;19Vb5ciBoQN26UsVXGxThgwVvVnOlxOBPySiGcVJpO4mBhcKWgZ0spK6oqs8fpO3Irb3pkk+C0yq&#10;aY4ZK3PkGNFNEMNYj7gx8qyheUKiDibH4gvDSQ/uFyUDurWi/ueeOUGJ+miwKzfFYhHtnRaL5VtE&#10;SNx5pD6PMMNRqqKBkmm6DelJJF72Dru3k4nrSybHXNGFCffxxUSbn6/Trpd3vfkNAAD//wMAUEsD&#10;BBQABgAIAAAAIQAk73ww4AAAAAsBAAAPAAAAZHJzL2Rvd25yZXYueG1sTI/LTsMwEEX3SPyDNUjs&#10;WrtBPBoyqQAJFixaNVRl68TOQ/gRxU4a/p7pqixHc3TvudlmtoZNegiddwirpQCmXeVV5xqEw9f7&#10;4glYiNIpabzTCL86wCa/vspkqvzJ7fVUxIZRiAupRGhj7FPOQ9VqK8PS99rRr/aDlZHOoeFqkCcK&#10;t4YnQjxwKztHDa3s9Vurq59itAgfr7zc7otdWX/XZvo0Rztudxbx9mZ+eQYW9RwvMJz1SR1ycir9&#10;6FRgBuF+fbcmFGGxSoCdAfEoaEyJkFAz8Dzj/zfkfwAAAP//AwBQSwECLQAUAAYACAAAACEAtoM4&#10;kv4AAADhAQAAEwAAAAAAAAAAAAAAAAAAAAAAW0NvbnRlbnRfVHlwZXNdLnhtbFBLAQItABQABgAI&#10;AAAAIQA4/SH/1gAAAJQBAAALAAAAAAAAAAAAAAAAAC8BAABfcmVscy8ucmVsc1BLAQItABQABgAI&#10;AAAAIQCS5KcGFwIAAB8EAAAOAAAAAAAAAAAAAAAAAC4CAABkcnMvZTJvRG9jLnhtbFBLAQItABQA&#10;BgAIAAAAIQAk73ww4AAAAAsBAAAPAAAAAAAAAAAAAAAAAHEEAABkcnMvZG93bnJldi54bWxQSwUG&#10;AAAAAAQABADzAAAAfgUAAAAA&#10;" strokecolor="white [3212]">
              <v:textbox style="mso-fit-shape-to-text:t">
                <w:txbxContent>
                  <w:p w14:paraId="63B400ED" w14:textId="4924D140" w:rsidR="003F6ABD" w:rsidRDefault="003F6ABD">
                    <w:r>
                      <w:rPr>
                        <w:color w:val="005DD6"/>
                        <w:spacing w:val="-1"/>
                        <w:w w:val="95"/>
                      </w:rPr>
                      <w:t>HOLIDAY</w:t>
                    </w:r>
                    <w:r>
                      <w:rPr>
                        <w:color w:val="005DD6"/>
                        <w:spacing w:val="10"/>
                        <w:w w:val="95"/>
                      </w:rPr>
                      <w:t xml:space="preserve"> </w:t>
                    </w:r>
                    <w:r>
                      <w:rPr>
                        <w:color w:val="005DD6"/>
                        <w:spacing w:val="-1"/>
                        <w:w w:val="95"/>
                      </w:rPr>
                      <w:t>IN</w:t>
                    </w:r>
                    <w:r>
                      <w:rPr>
                        <w:color w:val="005DD6"/>
                        <w:spacing w:val="-8"/>
                        <w:w w:val="95"/>
                      </w:rPr>
                      <w:t xml:space="preserve"> </w:t>
                    </w:r>
                    <w:r>
                      <w:rPr>
                        <w:color w:val="005DD6"/>
                        <w:spacing w:val="-1"/>
                        <w:w w:val="95"/>
                      </w:rPr>
                      <w:t>SLOVAKIA</w:t>
                    </w:r>
                    <w:r>
                      <w:rPr>
                        <w:color w:val="005DD6"/>
                        <w:spacing w:val="16"/>
                        <w:w w:val="95"/>
                      </w:rPr>
                      <w:t xml:space="preserve"> </w:t>
                    </w:r>
                    <w:r>
                      <w:rPr>
                        <w:spacing w:val="-1"/>
                        <w:w w:val="95"/>
                      </w:rPr>
                      <w:t>-</w:t>
                    </w:r>
                    <w:r>
                      <w:rPr>
                        <w:spacing w:val="-8"/>
                        <w:w w:val="95"/>
                      </w:rPr>
                      <w:t xml:space="preserve"> </w:t>
                    </w:r>
                    <w:r>
                      <w:rPr>
                        <w:spacing w:val="-1"/>
                        <w:w w:val="95"/>
                      </w:rPr>
                      <w:t>personálna</w:t>
                    </w:r>
                    <w:r>
                      <w:rPr>
                        <w:spacing w:val="18"/>
                        <w:w w:val="95"/>
                      </w:rPr>
                      <w:t xml:space="preserve"> </w:t>
                    </w:r>
                    <w:r>
                      <w:rPr>
                        <w:w w:val="95"/>
                      </w:rPr>
                      <w:t>agentúra</w:t>
                    </w:r>
                  </w:p>
                </w:txbxContent>
              </v:textbox>
              <w10:wrap type="square"/>
            </v:shape>
          </w:pict>
        </mc:Fallback>
      </mc:AlternateContent>
    </w:r>
    <w:r>
      <w:rPr>
        <w:noProof/>
        <w:sz w:val="20"/>
        <w:lang w:val="ru-RU" w:eastAsia="ru-RU"/>
      </w:rPr>
      <w:drawing>
        <wp:anchor distT="0" distB="0" distL="114300" distR="114300" simplePos="0" relativeHeight="251608064" behindDoc="0" locked="0" layoutInCell="1" allowOverlap="1" wp14:anchorId="77952F8E" wp14:editId="61CA3F7A">
          <wp:simplePos x="0" y="0"/>
          <wp:positionH relativeFrom="margin">
            <wp:posOffset>2974975</wp:posOffset>
          </wp:positionH>
          <wp:positionV relativeFrom="margin">
            <wp:posOffset>-713105</wp:posOffset>
          </wp:positionV>
          <wp:extent cx="743585" cy="271145"/>
          <wp:effectExtent l="0" t="0" r="0" b="0"/>
          <wp:wrapSquare wrapText="bothSides"/>
          <wp:docPr id="1814980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585" cy="271145"/>
                  </a:xfrm>
                  <a:prstGeom prst="rect">
                    <a:avLst/>
                  </a:prstGeom>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584512" behindDoc="0" locked="0" layoutInCell="1" allowOverlap="1" wp14:anchorId="78324A85" wp14:editId="3A20FFA1">
              <wp:simplePos x="0" y="0"/>
              <wp:positionH relativeFrom="page">
                <wp:posOffset>508000</wp:posOffset>
              </wp:positionH>
              <wp:positionV relativeFrom="paragraph">
                <wp:posOffset>254000</wp:posOffset>
              </wp:positionV>
              <wp:extent cx="2489200" cy="127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12700"/>
                      </a:xfrm>
                      <a:prstGeom prst="rect">
                        <a:avLst/>
                      </a:prstGeom>
                      <a:solidFill>
                        <a:srgbClr val="005E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BA64" id="Прямоугольник 2" o:spid="_x0000_s1026" style="position:absolute;margin-left:40pt;margin-top:20pt;width:196pt;height:1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Ic5AEAALQDAAAOAAAAZHJzL2Uyb0RvYy54bWysU9uO2yAQfa/Uf0C8N74oe7PirFZJt6q0&#10;vUjbfgDG2EbFDB1InPTrO+BsNmrfqr4ghhnOzDkcVveH0bC9Qq/B1rxY5JwpK6HVtq/592+P7245&#10;80HYVhiwquZH5fn9+u2b1eQqVcIAplXICMT6anI1H0JwVZZ5OahR+AU4ZSnZAY4iUIh91qKYCH00&#10;WZnn19kE2DoEqbyn0+2c5OuE33VKhi9d51VgpuY0W0grprWJa7ZeiapH4QYtT2OIf5hiFNpS0zPU&#10;VgTBdqj/ghq1RPDQhYWEMYOu01IlDsSmyP9g8zwIpxIXEse7s0z+/8HKz/tn9xXj6N49gfzhmYXN&#10;IGyvHhBhGpRoqV0Rhcom56vzhRh4usqa6RO09LRiFyBpcOhwjIDEjh2S1Mez1OoQmKTDcnl7R+/H&#10;maRcUd7QNnYQ1ctlhz58UDCyuKk50ksmcLF/8mEufSlJw4PR7aM2JgXYNxuDbC/iq+dX77fXJ3R/&#10;WWZsLLYQr82I8SSxjMSih3zVQHskkgizdcjqtBkAf3E2kW1q7n/uBCrOzEdLQt0Vy2X0WQqWVzcl&#10;BXiZaS4zwkqCqnngbN5uwuzNnUPdD9SpSKQtPJC4nU7EX6c6DUvWSNKdbBy9dxmnqtfPtv4NAAD/&#10;/wMAUEsDBBQABgAIAAAAIQAgNxXq2gAAAAgBAAAPAAAAZHJzL2Rvd25yZXYueG1sTE/LTsMwELwj&#10;8Q/WInGjDiGCNsSpKhCPY1u49ObEJo6w18Z22/D3bE/lNLOa0exMs5ycZQcd0+hRwO2sAKax92rE&#10;QcDnx8vNHFjKEpW0HrWAX51g2V5eNLJW/ogbfdjmgVEIploKMDmHmvPUG+1kmvmgkbQvH53MdMaB&#10;qyiPFO4sL4vinjs5In0wMugno/vv7d4JCHc/m+d1Z992Ob1XcbV4NetQCnF9Na0egWU95bMZTvWp&#10;OrTUqfN7VIlZAfOCpmQB1QlJrx5KIh0RQt42/P+A9g8AAP//AwBQSwECLQAUAAYACAAAACEAtoM4&#10;kv4AAADhAQAAEwAAAAAAAAAAAAAAAAAAAAAAW0NvbnRlbnRfVHlwZXNdLnhtbFBLAQItABQABgAI&#10;AAAAIQA4/SH/1gAAAJQBAAALAAAAAAAAAAAAAAAAAC8BAABfcmVscy8ucmVsc1BLAQItABQABgAI&#10;AAAAIQCIYnIc5AEAALQDAAAOAAAAAAAAAAAAAAAAAC4CAABkcnMvZTJvRG9jLnhtbFBLAQItABQA&#10;BgAIAAAAIQAgNxXq2gAAAAgBAAAPAAAAAAAAAAAAAAAAAD4EAABkcnMvZG93bnJldi54bWxQSwUG&#10;AAAAAAQABADzAAAARQUAAAAA&#10;" fillcolor="#005ed6" stroked="f">
              <w10:wrap anchorx="page"/>
            </v:rect>
          </w:pict>
        </mc:Fallback>
      </mc:AlternateContent>
    </w:r>
    <w:hyperlink r:id="rId2">
      <w:r>
        <w:rPr>
          <w:spacing w:val="-1"/>
          <w:sz w:val="19"/>
        </w:rPr>
        <w:t>https://www.holidayin.sk/</w:t>
      </w:r>
    </w:hyperlink>
  </w:p>
  <w:p w14:paraId="0BFCF8EF" w14:textId="2E60E4EB" w:rsidR="003F6ABD" w:rsidRDefault="003F6ABD" w:rsidP="003F6ABD">
    <w:pPr>
      <w:pStyle w:val="Zkladntext"/>
      <w:spacing w:before="10"/>
      <w:rPr>
        <w:sz w:val="21"/>
      </w:rPr>
    </w:pPr>
    <w:r>
      <w:rPr>
        <w:noProof/>
        <w:lang w:val="ru-RU" w:eastAsia="ru-RU"/>
      </w:rPr>
      <mc:AlternateContent>
        <mc:Choice Requires="wps">
          <w:drawing>
            <wp:anchor distT="0" distB="0" distL="114300" distR="114300" simplePos="0" relativeHeight="251678720" behindDoc="0" locked="0" layoutInCell="1" allowOverlap="1" wp14:anchorId="53E3303D" wp14:editId="72B281F7">
              <wp:simplePos x="0" y="0"/>
              <wp:positionH relativeFrom="page">
                <wp:posOffset>4558665</wp:posOffset>
              </wp:positionH>
              <wp:positionV relativeFrom="paragraph">
                <wp:posOffset>62230</wp:posOffset>
              </wp:positionV>
              <wp:extent cx="2487600" cy="14400"/>
              <wp:effectExtent l="0" t="0" r="8255" b="50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600" cy="14400"/>
                      </a:xfrm>
                      <a:prstGeom prst="rect">
                        <a:avLst/>
                      </a:prstGeom>
                      <a:solidFill>
                        <a:srgbClr val="005E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D5D0A" id="Прямоугольник 4" o:spid="_x0000_s1026" style="position:absolute;margin-left:358.95pt;margin-top:4.9pt;width:195.85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C55QEAALQDAAAOAAAAZHJzL2Uyb0RvYy54bWysU8Fu2zAMvQ/YPwi6L7aDNO2MOEWRrMOA&#10;bh3Q9QNkWbaFyaJGKXGyrx8lp2mw3YpdBFGkHvmenla3h8GwvUKvwVa8mOWcKSuh0bar+POP+w83&#10;nPkgbCMMWFXxo/L8dv3+3Wp0pZpDD6ZRyAjE+nJ0Fe9DcGWWedmrQfgZOGUp2QIOIlCIXdagGAl9&#10;MNk8z5fZCNg4BKm8p9PtlOTrhN+2SobHtvUqMFNxmi2kFdNaxzVbr0TZoXC9lqcxxBumGIS21PQM&#10;tRVBsB3qf6AGLRE8tGEmYcigbbVUiQOxKfK/2Dz1wqnEhcTx7iyT/3+w8tv+yX3HOLp3DyB/emZh&#10;0wvbqTtEGHslGmpXRKGy0fnyfCEGnq6yevwKDT2t2AVIGhxaHCIgsWOHJPXxLLU6BCbpcL64uV7m&#10;9CKScsViQdvYQZQvlx368FnBwOKm4kgvmcDF/sGHqfSlJA0PRjf32pgUYFdvDLK9iK+eX33aLk/o&#10;/rLM2FhsIV6bEONJYhmJRQ/5sobmSCQRJuuQ1WnTA/7mbCTbVNz/2glUnJkvloT6GLmQz1KwuLqe&#10;U4CXmfoyI6wkqIoHzqbtJkze3DnUXU+dikTawh2J2+pE/HWq07BkjSTdycbRe5dxqnr9bOs/AAAA&#10;//8DAFBLAwQUAAYACAAAACEA1lfxFN4AAAAJAQAADwAAAGRycy9kb3ducmV2LnhtbEyPzU7DMBCE&#10;70i8g7VI3KiTgFqSxqkqED/HtnDpzYmXOMJeB9ttw9vjnsptRzOa/aZeTdawI/owOBKQzzJgSJ1T&#10;A/UCPj9e7h6BhShJSeMIBfxigFVzfVXLSrkTbfG4iz1LJRQqKUDHOFach06jlWHmRqTkfTlvZUzS&#10;91x5eUrl1vAiy+bcyoHSBy1HfNLYfe8OVsB4/7N93rTmbR/D+4Nfl696MxZC3N5M6yWwiFO8hOGM&#10;n9ChSUytO5AKzAhY5IsyRQWUacHZz7NyDqxNV5EDb2r+f0HzBwAA//8DAFBLAQItABQABgAIAAAA&#10;IQC2gziS/gAAAOEBAAATAAAAAAAAAAAAAAAAAAAAAABbQ29udGVudF9UeXBlc10ueG1sUEsBAi0A&#10;FAAGAAgAAAAhADj9If/WAAAAlAEAAAsAAAAAAAAAAAAAAAAALwEAAF9yZWxzLy5yZWxzUEsBAi0A&#10;FAAGAAgAAAAhAMW5ULnlAQAAtAMAAA4AAAAAAAAAAAAAAAAALgIAAGRycy9lMm9Eb2MueG1sUEsB&#10;Ai0AFAAGAAgAAAAhANZX8RTeAAAACQEAAA8AAAAAAAAAAAAAAAAAPwQAAGRycy9kb3ducmV2Lnht&#10;bFBLBQYAAAAABAAEAPMAAABKBQAAAAA=&#10;" fillcolor="#005ed6" stroked="f">
              <w10:wrap anchorx="page"/>
            </v:rect>
          </w:pict>
        </mc:Fallback>
      </mc:AlternateContent>
    </w:r>
    <w:r w:rsidRPr="003F6ABD">
      <w:rPr>
        <w:noProof/>
        <w:color w:val="005DD6"/>
        <w:w w:val="110"/>
      </w:rPr>
      <mc:AlternateContent>
        <mc:Choice Requires="wps">
          <w:drawing>
            <wp:anchor distT="45720" distB="45720" distL="114300" distR="114300" simplePos="0" relativeHeight="251631616" behindDoc="0" locked="0" layoutInCell="1" allowOverlap="1" wp14:anchorId="1CB3275C" wp14:editId="40E877EB">
              <wp:simplePos x="0" y="0"/>
              <wp:positionH relativeFrom="margin">
                <wp:posOffset>2842260</wp:posOffset>
              </wp:positionH>
              <wp:positionV relativeFrom="paragraph">
                <wp:posOffset>81280</wp:posOffset>
              </wp:positionV>
              <wp:extent cx="1009015" cy="1404620"/>
              <wp:effectExtent l="0" t="0" r="19685" b="2476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4620"/>
                      </a:xfrm>
                      <a:prstGeom prst="rect">
                        <a:avLst/>
                      </a:prstGeom>
                      <a:solidFill>
                        <a:srgbClr val="FFFFFF"/>
                      </a:solidFill>
                      <a:ln w="9525">
                        <a:solidFill>
                          <a:schemeClr val="bg1"/>
                        </a:solidFill>
                        <a:miter lim="800000"/>
                        <a:headEnd/>
                        <a:tailEnd/>
                      </a:ln>
                    </wps:spPr>
                    <wps:txbx>
                      <w:txbxContent>
                        <w:p w14:paraId="5EC5DC91" w14:textId="05CAA0B3" w:rsidR="003F6ABD" w:rsidRDefault="003F6ABD">
                          <w:r>
                            <w:rPr>
                              <w:color w:val="005DD6"/>
                              <w:w w:val="110"/>
                            </w:rPr>
                            <w:t>holiday</w:t>
                          </w:r>
                          <w:r w:rsidRPr="00604E08">
                            <w:rPr>
                              <w:color w:val="FF0000"/>
                              <w:w w:val="110"/>
                            </w:rPr>
                            <w:t>in</w:t>
                          </w:r>
                          <w:r>
                            <w:rPr>
                              <w:color w:val="005DD6"/>
                              <w:w w:val="110"/>
                            </w:rPr>
                            <w:t>.sk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3275C" id="_x0000_s1027" type="#_x0000_t202" style="position:absolute;margin-left:223.8pt;margin-top:6.4pt;width:79.45pt;height:110.6pt;z-index:251631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DwGAIAACYEAAAOAAAAZHJzL2Uyb0RvYy54bWysk92O2yAQhe8r9R0Q943tyNlurDirbbap&#10;Km1/pG0fAGNso2KGAomdPn0H7M2m6V1VXyDwwGHmm8PmbuwVOQrrJOiSZouUEqE51FK3Jf3+bf/m&#10;lhLnma6ZAi1KehKO3m1fv9oMphBL6EDVwhIU0a4YTEk7702RJI53omduAUZoDDZge+ZxaduktmxA&#10;9V4lyzS9SQawtbHAhXP492EK0m3UbxrB/ZemccITVVLMzcfRxrEKY7LdsKK1zHSSz2mwf8iiZ1Lj&#10;pWepB+YZOVj5l1QvuQUHjV9w6BNoGslFrAGrydKrap46ZkSsBeE4c8bk/p8s/3x8Ml8t8eM7GLGB&#10;sQhnHoH/cETDrmO6FffWwtAJVuPFWUCWDMYV89GA2hUuiFTDJ6ixyezgIQqNje0DFayToDo24HSG&#10;LkZPeLgyTddptqKEYyzL0/xmGduSsOL5uLHOfxDQkzApqcWuRnl2fHQ+pMOK5y3hNgdK1nupVFzY&#10;ttopS44MHbCPX6zgapvSZCjperVcTQT+kAhmFGeRqp0YXCn00qOTlexLepuGb/JWwPZe19Fnnkk1&#10;zTFjpWeOAd0E0Y/VSGQ9Qw5YK6hPCNbCZFx8aDjpwP6iZEDTltT9PDArKFEfNTZnneV5cHlc5Ku3&#10;SJLYy0h1GWGao1RJPSXTdOfjy4jYzD02cS8j3pdM5pTRjJH6/HCC2y/XcdfL897+BgAA//8DAFBL&#10;AwQUAAYACAAAACEAT2pn3t8AAAAKAQAADwAAAGRycy9kb3ducmV2LnhtbEyPu07EMBBFeyT+wRok&#10;OtYmhIBCnBUgQUGxqw0IWid2HsIeR7GTDX/PUC3l6B7dObfYrs6yxUxh8CjheiOAGWy8HrCT8PH+&#10;cnUPLESFWlmPRsKPCbAtz88KlWt/xINZqtgxKsGQKwl9jGPOeWh641TY+NEgZa2fnIp0Th3XkzpS&#10;ubM8ESLjTg1IH3o1mufeNN/V7CS8PvF6d6j2dfvV2uXNfrp5t3dSXl6sjw/AolnjCYY/fVKHkpxq&#10;P6MOzEpI07uMUAoSmkBAJrJbYLWE5CYVwMuC/59Q/gIAAP//AwBQSwECLQAUAAYACAAAACEAtoM4&#10;kv4AAADhAQAAEwAAAAAAAAAAAAAAAAAAAAAAW0NvbnRlbnRfVHlwZXNdLnhtbFBLAQItABQABgAI&#10;AAAAIQA4/SH/1gAAAJQBAAALAAAAAAAAAAAAAAAAAC8BAABfcmVscy8ucmVsc1BLAQItABQABgAI&#10;AAAAIQDQhODwGAIAACYEAAAOAAAAAAAAAAAAAAAAAC4CAABkcnMvZTJvRG9jLnhtbFBLAQItABQA&#10;BgAIAAAAIQBPamfe3wAAAAoBAAAPAAAAAAAAAAAAAAAAAHIEAABkcnMvZG93bnJldi54bWxQSwUG&#10;AAAAAAQABADzAAAAfgUAAAAA&#10;" strokecolor="white [3212]">
              <v:textbox style="mso-fit-shape-to-text:t">
                <w:txbxContent>
                  <w:p w14:paraId="5EC5DC91" w14:textId="05CAA0B3" w:rsidR="003F6ABD" w:rsidRDefault="003F6ABD">
                    <w:r>
                      <w:rPr>
                        <w:color w:val="005DD6"/>
                        <w:w w:val="110"/>
                      </w:rPr>
                      <w:t>holiday</w:t>
                    </w:r>
                    <w:r w:rsidRPr="00604E08">
                      <w:rPr>
                        <w:color w:val="FF0000"/>
                        <w:w w:val="110"/>
                      </w:rPr>
                      <w:t>in</w:t>
                    </w:r>
                    <w:r>
                      <w:rPr>
                        <w:color w:val="005DD6"/>
                        <w:w w:val="110"/>
                      </w:rPr>
                      <w:t>.sk</w:t>
                    </w:r>
                  </w:p>
                </w:txbxContent>
              </v:textbox>
              <w10:wrap type="square" anchorx="margin"/>
            </v:shape>
          </w:pict>
        </mc:Fallback>
      </mc:AlternateContent>
    </w:r>
  </w:p>
  <w:p w14:paraId="02E6A0BA" w14:textId="4E85C7B2" w:rsidR="003F6ABD" w:rsidRDefault="00000000" w:rsidP="003F6ABD">
    <w:pPr>
      <w:pStyle w:val="Nadpis2"/>
      <w:ind w:left="120"/>
    </w:pPr>
    <w:hyperlink r:id="rId3">
      <w:r w:rsidR="003F6ABD">
        <w:t>janicek@holidayin.sk</w:t>
      </w:r>
    </w:hyperlink>
  </w:p>
  <w:p w14:paraId="16A21FA7" w14:textId="47C244D8" w:rsidR="003F6ABD" w:rsidRDefault="003F6A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DE8"/>
    <w:multiLevelType w:val="hybridMultilevel"/>
    <w:tmpl w:val="13620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3A1685"/>
    <w:multiLevelType w:val="hybridMultilevel"/>
    <w:tmpl w:val="D788FE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11B6D07"/>
    <w:multiLevelType w:val="hybridMultilevel"/>
    <w:tmpl w:val="AF9A51C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76C44F1"/>
    <w:multiLevelType w:val="multilevel"/>
    <w:tmpl w:val="4EEE533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E7684D"/>
    <w:multiLevelType w:val="multilevel"/>
    <w:tmpl w:val="4B0449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B1615"/>
    <w:multiLevelType w:val="multilevel"/>
    <w:tmpl w:val="CAEA04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CA60D6"/>
    <w:multiLevelType w:val="hybridMultilevel"/>
    <w:tmpl w:val="19286BC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231E32"/>
    <w:multiLevelType w:val="hybridMultilevel"/>
    <w:tmpl w:val="4CC0ED54"/>
    <w:lvl w:ilvl="0" w:tplc="0419000F">
      <w:start w:val="1"/>
      <w:numFmt w:val="decimal"/>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E7300F5"/>
    <w:multiLevelType w:val="hybridMultilevel"/>
    <w:tmpl w:val="C512BDF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4B649FA"/>
    <w:multiLevelType w:val="hybridMultilevel"/>
    <w:tmpl w:val="BEA8C63C"/>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15:restartNumberingAfterBreak="0">
    <w:nsid w:val="51CD6CAF"/>
    <w:multiLevelType w:val="hybridMultilevel"/>
    <w:tmpl w:val="FE92EAE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4E76CD0"/>
    <w:multiLevelType w:val="hybridMultilevel"/>
    <w:tmpl w:val="696A803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5950AB7"/>
    <w:multiLevelType w:val="multilevel"/>
    <w:tmpl w:val="A3048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FF0E54"/>
    <w:multiLevelType w:val="multilevel"/>
    <w:tmpl w:val="A304837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8346E0"/>
    <w:multiLevelType w:val="hybridMultilevel"/>
    <w:tmpl w:val="C816748C"/>
    <w:lvl w:ilvl="0" w:tplc="9D3C9350">
      <w:numFmt w:val="bullet"/>
      <w:lvlText w:val="-"/>
      <w:lvlJc w:val="left"/>
      <w:pPr>
        <w:ind w:left="1080" w:hanging="360"/>
      </w:pPr>
      <w:rPr>
        <w:rFonts w:ascii="Times New Roman" w:eastAsia="MS Mincho"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9CF6EC6"/>
    <w:multiLevelType w:val="hybridMultilevel"/>
    <w:tmpl w:val="A300A8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DA35662"/>
    <w:multiLevelType w:val="multilevel"/>
    <w:tmpl w:val="A304837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EE7646"/>
    <w:multiLevelType w:val="multilevel"/>
    <w:tmpl w:val="6E088A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2976848"/>
    <w:multiLevelType w:val="hybridMultilevel"/>
    <w:tmpl w:val="A510FBE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295448226">
    <w:abstractNumId w:val="7"/>
  </w:num>
  <w:num w:numId="2" w16cid:durableId="737096296">
    <w:abstractNumId w:val="14"/>
  </w:num>
  <w:num w:numId="3" w16cid:durableId="1750075079">
    <w:abstractNumId w:val="6"/>
  </w:num>
  <w:num w:numId="4" w16cid:durableId="1673221078">
    <w:abstractNumId w:val="1"/>
  </w:num>
  <w:num w:numId="5" w16cid:durableId="926813487">
    <w:abstractNumId w:val="17"/>
  </w:num>
  <w:num w:numId="6" w16cid:durableId="671225389">
    <w:abstractNumId w:val="18"/>
  </w:num>
  <w:num w:numId="7" w16cid:durableId="912664232">
    <w:abstractNumId w:val="9"/>
  </w:num>
  <w:num w:numId="8" w16cid:durableId="1294091490">
    <w:abstractNumId w:val="10"/>
  </w:num>
  <w:num w:numId="9" w16cid:durableId="990215963">
    <w:abstractNumId w:val="16"/>
  </w:num>
  <w:num w:numId="10" w16cid:durableId="489445198">
    <w:abstractNumId w:val="0"/>
  </w:num>
  <w:num w:numId="11" w16cid:durableId="1587153414">
    <w:abstractNumId w:val="3"/>
  </w:num>
  <w:num w:numId="12" w16cid:durableId="2122800824">
    <w:abstractNumId w:val="13"/>
  </w:num>
  <w:num w:numId="13" w16cid:durableId="1371031198">
    <w:abstractNumId w:val="12"/>
  </w:num>
  <w:num w:numId="14" w16cid:durableId="1577478529">
    <w:abstractNumId w:val="11"/>
  </w:num>
  <w:num w:numId="15" w16cid:durableId="1256477749">
    <w:abstractNumId w:val="8"/>
  </w:num>
  <w:num w:numId="16" w16cid:durableId="1592885206">
    <w:abstractNumId w:val="2"/>
  </w:num>
  <w:num w:numId="17" w16cid:durableId="7560664">
    <w:abstractNumId w:val="15"/>
  </w:num>
  <w:num w:numId="18" w16cid:durableId="1452823771">
    <w:abstractNumId w:val="4"/>
  </w:num>
  <w:num w:numId="19" w16cid:durableId="7561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42"/>
    <w:rsid w:val="003F6ABD"/>
    <w:rsid w:val="0045607C"/>
    <w:rsid w:val="00503950"/>
    <w:rsid w:val="005A4A63"/>
    <w:rsid w:val="00604E08"/>
    <w:rsid w:val="008074ED"/>
    <w:rsid w:val="0087211A"/>
    <w:rsid w:val="009A794B"/>
    <w:rsid w:val="00EA4AA7"/>
    <w:rsid w:val="00EB2A6F"/>
    <w:rsid w:val="00F66442"/>
    <w:rsid w:val="00FC6A52"/>
    <w:rsid w:val="00FF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6532"/>
  <w15:docId w15:val="{31A22241-1EB7-4C57-AFE0-3341AC60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aliases w:val="Section,Section Heading,SECTION,Chapter,Hoofdstukkop,Article Heading,Framew.1,H1,Heading 1(2),No numbers,h1"/>
    <w:basedOn w:val="Normlny"/>
    <w:qFormat/>
    <w:pPr>
      <w:spacing w:before="76"/>
      <w:ind w:left="118"/>
      <w:outlineLvl w:val="0"/>
    </w:pPr>
    <w:rPr>
      <w:sz w:val="19"/>
      <w:szCs w:val="19"/>
    </w:rPr>
  </w:style>
  <w:style w:type="paragraph" w:styleId="Nadpis2">
    <w:name w:val="heading 2"/>
    <w:aliases w:val="Major,Reset numbering,Centerhead,2,21,H2,PA Major Section,Paragraafkop,h2,h21,sub-sect,sub-sect1"/>
    <w:basedOn w:val="Normlny"/>
    <w:unhideWhenUsed/>
    <w:qFormat/>
    <w:pPr>
      <w:ind w:left="118"/>
      <w:outlineLvl w:val="1"/>
    </w:pPr>
    <w:rPr>
      <w:sz w:val="18"/>
      <w:szCs w:val="18"/>
    </w:rPr>
  </w:style>
  <w:style w:type="paragraph" w:styleId="Nadpis3">
    <w:name w:val="heading 3"/>
    <w:aliases w:val="3,H3,Lev 3,Subparagraafkop,h3"/>
    <w:basedOn w:val="Normlny"/>
    <w:link w:val="Nadpis3Char"/>
    <w:qFormat/>
    <w:rsid w:val="00503950"/>
    <w:pPr>
      <w:widowControl/>
      <w:tabs>
        <w:tab w:val="num" w:pos="720"/>
      </w:tabs>
      <w:autoSpaceDE/>
      <w:autoSpaceDN/>
      <w:spacing w:after="180"/>
      <w:ind w:left="720" w:hanging="720"/>
      <w:jc w:val="both"/>
      <w:outlineLvl w:val="2"/>
    </w:pPr>
    <w:rPr>
      <w:rFonts w:ascii="Times New Roman" w:eastAsia="MS Mincho" w:hAnsi="Times New Roman" w:cs="Traditional Arabic"/>
      <w:szCs w:val="26"/>
    </w:rPr>
  </w:style>
  <w:style w:type="paragraph" w:styleId="Nadpis4">
    <w:name w:val="heading 4"/>
    <w:aliases w:val="h4,smlouva"/>
    <w:basedOn w:val="Normlny"/>
    <w:link w:val="Nadpis4Char"/>
    <w:qFormat/>
    <w:rsid w:val="00503950"/>
    <w:pPr>
      <w:widowControl/>
      <w:tabs>
        <w:tab w:val="num" w:pos="1440"/>
      </w:tabs>
      <w:autoSpaceDE/>
      <w:autoSpaceDN/>
      <w:spacing w:after="180"/>
      <w:ind w:left="1440" w:hanging="720"/>
      <w:jc w:val="both"/>
      <w:outlineLvl w:val="3"/>
    </w:pPr>
    <w:rPr>
      <w:rFonts w:ascii="Times New Roman" w:eastAsia="MS Mincho" w:hAnsi="Times New Roman" w:cs="Traditional Arabic"/>
      <w:szCs w:val="26"/>
    </w:rPr>
  </w:style>
  <w:style w:type="paragraph" w:styleId="Nadpis5">
    <w:name w:val="heading 5"/>
    <w:aliases w:val="Heading 5 Salans Sub Heading"/>
    <w:basedOn w:val="Normlny"/>
    <w:link w:val="Nadpis5Char"/>
    <w:qFormat/>
    <w:rsid w:val="00503950"/>
    <w:pPr>
      <w:widowControl/>
      <w:tabs>
        <w:tab w:val="num" w:pos="2160"/>
      </w:tabs>
      <w:autoSpaceDE/>
      <w:autoSpaceDN/>
      <w:spacing w:after="180"/>
      <w:ind w:left="2160" w:hanging="720"/>
      <w:jc w:val="both"/>
      <w:outlineLvl w:val="4"/>
    </w:pPr>
    <w:rPr>
      <w:rFonts w:ascii="Times New Roman" w:eastAsia="MS Mincho" w:hAnsi="Times New Roman" w:cs="Traditional Arabic"/>
      <w:szCs w:val="26"/>
    </w:rPr>
  </w:style>
  <w:style w:type="paragraph" w:styleId="Nadpis6">
    <w:name w:val="heading 6"/>
    <w:aliases w:val="6,Lev 6"/>
    <w:basedOn w:val="Normlny"/>
    <w:link w:val="Nadpis6Char"/>
    <w:qFormat/>
    <w:rsid w:val="00503950"/>
    <w:pPr>
      <w:widowControl/>
      <w:tabs>
        <w:tab w:val="num" w:pos="2880"/>
      </w:tabs>
      <w:autoSpaceDE/>
      <w:autoSpaceDN/>
      <w:spacing w:after="180"/>
      <w:ind w:left="2880" w:hanging="720"/>
      <w:jc w:val="both"/>
      <w:outlineLvl w:val="5"/>
    </w:pPr>
    <w:rPr>
      <w:rFonts w:ascii="Times New Roman" w:eastAsia="MS Mincho" w:hAnsi="Times New Roman" w:cs="Traditional Arabic"/>
      <w:szCs w:val="26"/>
    </w:rPr>
  </w:style>
  <w:style w:type="paragraph" w:styleId="Nadpis7">
    <w:name w:val="heading 7"/>
    <w:basedOn w:val="Normlny"/>
    <w:link w:val="Nadpis7Char"/>
    <w:qFormat/>
    <w:rsid w:val="00503950"/>
    <w:pPr>
      <w:widowControl/>
      <w:tabs>
        <w:tab w:val="num" w:pos="3600"/>
      </w:tabs>
      <w:autoSpaceDE/>
      <w:autoSpaceDN/>
      <w:spacing w:after="180"/>
      <w:ind w:left="3600" w:hanging="720"/>
      <w:jc w:val="both"/>
      <w:outlineLvl w:val="6"/>
    </w:pPr>
    <w:rPr>
      <w:rFonts w:ascii="Times New Roman" w:eastAsia="MS Mincho" w:hAnsi="Times New Roman" w:cs="Traditional Arabic"/>
      <w:szCs w:val="26"/>
    </w:rPr>
  </w:style>
  <w:style w:type="paragraph" w:styleId="Nadpis8">
    <w:name w:val="heading 8"/>
    <w:basedOn w:val="Normlny"/>
    <w:link w:val="Nadpis8Char"/>
    <w:qFormat/>
    <w:rsid w:val="00503950"/>
    <w:pPr>
      <w:widowControl/>
      <w:tabs>
        <w:tab w:val="num" w:pos="4320"/>
      </w:tabs>
      <w:autoSpaceDE/>
      <w:autoSpaceDN/>
      <w:spacing w:after="180"/>
      <w:ind w:left="4320" w:hanging="720"/>
      <w:jc w:val="both"/>
      <w:outlineLvl w:val="7"/>
    </w:pPr>
    <w:rPr>
      <w:rFonts w:ascii="Times New Roman" w:eastAsia="MS Mincho" w:hAnsi="Times New Roman" w:cs="Traditional Arabic"/>
      <w:color w:val="000000"/>
      <w:szCs w:val="26"/>
    </w:rPr>
  </w:style>
  <w:style w:type="paragraph" w:styleId="Nadpis9">
    <w:name w:val="heading 9"/>
    <w:basedOn w:val="Normlny"/>
    <w:next w:val="Normlny"/>
    <w:link w:val="Nadpis9Char"/>
    <w:qFormat/>
    <w:rsid w:val="00503950"/>
    <w:pPr>
      <w:widowControl/>
      <w:autoSpaceDE/>
      <w:autoSpaceDN/>
      <w:spacing w:after="180"/>
      <w:jc w:val="both"/>
      <w:outlineLvl w:val="8"/>
    </w:pPr>
    <w:rPr>
      <w:rFonts w:ascii="Times New Roman" w:eastAsia="MS Mincho" w:hAnsi="Times New Roman" w:cs="Traditional Arabic"/>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14"/>
      <w:szCs w:val="14"/>
    </w:rPr>
  </w:style>
  <w:style w:type="paragraph" w:styleId="Nzov">
    <w:name w:val="Title"/>
    <w:basedOn w:val="Normlny"/>
    <w:uiPriority w:val="10"/>
    <w:qFormat/>
    <w:pPr>
      <w:spacing w:before="48"/>
      <w:ind w:left="118"/>
    </w:pPr>
    <w:rPr>
      <w:sz w:val="28"/>
      <w:szCs w:val="28"/>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3F6ABD"/>
    <w:pPr>
      <w:tabs>
        <w:tab w:val="center" w:pos="4819"/>
        <w:tab w:val="right" w:pos="9639"/>
      </w:tabs>
    </w:pPr>
  </w:style>
  <w:style w:type="character" w:customStyle="1" w:styleId="HlavikaChar">
    <w:name w:val="Hlavička Char"/>
    <w:basedOn w:val="Predvolenpsmoodseku"/>
    <w:link w:val="Hlavika"/>
    <w:uiPriority w:val="99"/>
    <w:rsid w:val="003F6ABD"/>
    <w:rPr>
      <w:rFonts w:ascii="Arial" w:eastAsia="Arial" w:hAnsi="Arial" w:cs="Arial"/>
      <w:lang w:val="sk-SK"/>
    </w:rPr>
  </w:style>
  <w:style w:type="paragraph" w:styleId="Pta">
    <w:name w:val="footer"/>
    <w:basedOn w:val="Normlny"/>
    <w:link w:val="PtaChar"/>
    <w:uiPriority w:val="99"/>
    <w:unhideWhenUsed/>
    <w:rsid w:val="003F6ABD"/>
    <w:pPr>
      <w:tabs>
        <w:tab w:val="center" w:pos="4819"/>
        <w:tab w:val="right" w:pos="9639"/>
      </w:tabs>
    </w:pPr>
  </w:style>
  <w:style w:type="character" w:customStyle="1" w:styleId="PtaChar">
    <w:name w:val="Päta Char"/>
    <w:basedOn w:val="Predvolenpsmoodseku"/>
    <w:link w:val="Pta"/>
    <w:uiPriority w:val="99"/>
    <w:rsid w:val="003F6ABD"/>
    <w:rPr>
      <w:rFonts w:ascii="Arial" w:eastAsia="Arial" w:hAnsi="Arial" w:cs="Arial"/>
      <w:lang w:val="sk-SK"/>
    </w:rPr>
  </w:style>
  <w:style w:type="character" w:customStyle="1" w:styleId="Nadpis3Char">
    <w:name w:val="Nadpis 3 Char"/>
    <w:basedOn w:val="Predvolenpsmoodseku"/>
    <w:link w:val="Nadpis3"/>
    <w:rsid w:val="00503950"/>
    <w:rPr>
      <w:rFonts w:ascii="Times New Roman" w:eastAsia="MS Mincho" w:hAnsi="Times New Roman" w:cs="Traditional Arabic"/>
      <w:szCs w:val="26"/>
      <w:lang w:val="sk-SK"/>
    </w:rPr>
  </w:style>
  <w:style w:type="character" w:customStyle="1" w:styleId="Nadpis4Char">
    <w:name w:val="Nadpis 4 Char"/>
    <w:basedOn w:val="Predvolenpsmoodseku"/>
    <w:link w:val="Nadpis4"/>
    <w:rsid w:val="00503950"/>
    <w:rPr>
      <w:rFonts w:ascii="Times New Roman" w:eastAsia="MS Mincho" w:hAnsi="Times New Roman" w:cs="Traditional Arabic"/>
      <w:szCs w:val="26"/>
      <w:lang w:val="sk-SK"/>
    </w:rPr>
  </w:style>
  <w:style w:type="character" w:customStyle="1" w:styleId="Nadpis5Char">
    <w:name w:val="Nadpis 5 Char"/>
    <w:basedOn w:val="Predvolenpsmoodseku"/>
    <w:link w:val="Nadpis5"/>
    <w:rsid w:val="00503950"/>
    <w:rPr>
      <w:rFonts w:ascii="Times New Roman" w:eastAsia="MS Mincho" w:hAnsi="Times New Roman" w:cs="Traditional Arabic"/>
      <w:szCs w:val="26"/>
      <w:lang w:val="sk-SK"/>
    </w:rPr>
  </w:style>
  <w:style w:type="character" w:customStyle="1" w:styleId="Nadpis6Char">
    <w:name w:val="Nadpis 6 Char"/>
    <w:basedOn w:val="Predvolenpsmoodseku"/>
    <w:link w:val="Nadpis6"/>
    <w:rsid w:val="00503950"/>
    <w:rPr>
      <w:rFonts w:ascii="Times New Roman" w:eastAsia="MS Mincho" w:hAnsi="Times New Roman" w:cs="Traditional Arabic"/>
      <w:szCs w:val="26"/>
      <w:lang w:val="sk-SK"/>
    </w:rPr>
  </w:style>
  <w:style w:type="character" w:customStyle="1" w:styleId="Nadpis7Char">
    <w:name w:val="Nadpis 7 Char"/>
    <w:basedOn w:val="Predvolenpsmoodseku"/>
    <w:link w:val="Nadpis7"/>
    <w:rsid w:val="00503950"/>
    <w:rPr>
      <w:rFonts w:ascii="Times New Roman" w:eastAsia="MS Mincho" w:hAnsi="Times New Roman" w:cs="Traditional Arabic"/>
      <w:szCs w:val="26"/>
      <w:lang w:val="sk-SK"/>
    </w:rPr>
  </w:style>
  <w:style w:type="character" w:customStyle="1" w:styleId="Nadpis8Char">
    <w:name w:val="Nadpis 8 Char"/>
    <w:basedOn w:val="Predvolenpsmoodseku"/>
    <w:link w:val="Nadpis8"/>
    <w:rsid w:val="00503950"/>
    <w:rPr>
      <w:rFonts w:ascii="Times New Roman" w:eastAsia="MS Mincho" w:hAnsi="Times New Roman" w:cs="Traditional Arabic"/>
      <w:color w:val="000000"/>
      <w:szCs w:val="26"/>
      <w:lang w:val="sk-SK"/>
    </w:rPr>
  </w:style>
  <w:style w:type="character" w:customStyle="1" w:styleId="Nadpis9Char">
    <w:name w:val="Nadpis 9 Char"/>
    <w:basedOn w:val="Predvolenpsmoodseku"/>
    <w:link w:val="Nadpis9"/>
    <w:rsid w:val="00503950"/>
    <w:rPr>
      <w:rFonts w:ascii="Times New Roman" w:eastAsia="MS Mincho" w:hAnsi="Times New Roman" w:cs="Traditional Arabic"/>
      <w:szCs w:val="26"/>
      <w:lang w:val="sk-SK"/>
    </w:rPr>
  </w:style>
  <w:style w:type="paragraph" w:customStyle="1" w:styleId="AGHlavickaNazov">
    <w:name w:val="AG.Hlavicka.Nazov"/>
    <w:basedOn w:val="Normlny"/>
    <w:qFormat/>
    <w:rsid w:val="00503950"/>
    <w:pPr>
      <w:widowControl/>
      <w:autoSpaceDE/>
      <w:autoSpaceDN/>
      <w:spacing w:after="360"/>
      <w:jc w:val="center"/>
    </w:pPr>
    <w:rPr>
      <w:rFonts w:ascii="Times New Roman" w:eastAsia="MS Mincho" w:hAnsi="Times New Roman" w:cs="Times New Roman"/>
      <w:b/>
      <w:caps/>
    </w:rPr>
  </w:style>
  <w:style w:type="paragraph" w:customStyle="1" w:styleId="AGHlavickaZakon">
    <w:name w:val="AG.Hlavicka.Zakon"/>
    <w:basedOn w:val="Normlny"/>
    <w:qFormat/>
    <w:rsid w:val="00503950"/>
    <w:pPr>
      <w:widowControl/>
      <w:autoSpaceDE/>
      <w:autoSpaceDN/>
      <w:spacing w:before="360" w:after="360"/>
      <w:jc w:val="center"/>
    </w:pPr>
    <w:rPr>
      <w:rFonts w:ascii="Times New Roman" w:eastAsia="MS Mincho" w:hAnsi="Times New Roman" w:cs="Times New Roman"/>
    </w:rPr>
  </w:style>
  <w:style w:type="paragraph" w:customStyle="1" w:styleId="AGLevel1">
    <w:name w:val="AG.Level 1"/>
    <w:basedOn w:val="Nadpis1"/>
    <w:qFormat/>
    <w:rsid w:val="00503950"/>
    <w:pPr>
      <w:keepNext/>
      <w:keepLines/>
      <w:widowControl/>
      <w:tabs>
        <w:tab w:val="num" w:pos="720"/>
      </w:tabs>
      <w:autoSpaceDE/>
      <w:autoSpaceDN/>
      <w:spacing w:before="360" w:after="180"/>
      <w:ind w:left="720" w:hanging="720"/>
    </w:pPr>
    <w:rPr>
      <w:rFonts w:ascii="Times New Roman" w:eastAsia="MS Mincho" w:hAnsi="Times New Roman" w:cs="Traditional Arabic"/>
      <w:b/>
      <w:bCs/>
      <w:caps/>
      <w:sz w:val="22"/>
      <w:szCs w:val="30"/>
    </w:rPr>
  </w:style>
  <w:style w:type="paragraph" w:customStyle="1" w:styleId="AGStranyHlavicka">
    <w:name w:val="AG.Strany.Hlavicka"/>
    <w:basedOn w:val="Normlny"/>
    <w:qFormat/>
    <w:rsid w:val="00503950"/>
    <w:pPr>
      <w:widowControl/>
      <w:autoSpaceDE/>
      <w:autoSpaceDN/>
      <w:ind w:left="3544" w:hanging="2824"/>
      <w:jc w:val="both"/>
    </w:pPr>
    <w:rPr>
      <w:rFonts w:ascii="Times New Roman" w:eastAsia="MS Mincho" w:hAnsi="Times New Roman" w:cs="Times New Roman"/>
    </w:rPr>
  </w:style>
  <w:style w:type="paragraph" w:customStyle="1" w:styleId="AGStranyText">
    <w:name w:val="AG.Strany.Text"/>
    <w:basedOn w:val="Normlny"/>
    <w:qFormat/>
    <w:rsid w:val="00503950"/>
    <w:pPr>
      <w:widowControl/>
      <w:autoSpaceDE/>
      <w:autoSpaceDN/>
      <w:spacing w:before="180" w:after="180"/>
      <w:ind w:left="720"/>
      <w:jc w:val="both"/>
    </w:pPr>
    <w:rPr>
      <w:rFonts w:ascii="Times New Roman" w:eastAsia="MS Mincho" w:hAnsi="Times New Roman" w:cs="Times New Roman"/>
    </w:rPr>
  </w:style>
  <w:style w:type="paragraph" w:customStyle="1" w:styleId="AGLevel2Normal">
    <w:name w:val="AG.Level 2.Normal"/>
    <w:basedOn w:val="Nadpis2"/>
    <w:qFormat/>
    <w:rsid w:val="00503950"/>
    <w:pPr>
      <w:widowControl/>
      <w:numPr>
        <w:ilvl w:val="1"/>
      </w:numPr>
      <w:tabs>
        <w:tab w:val="num" w:pos="720"/>
      </w:tabs>
      <w:autoSpaceDE/>
      <w:autoSpaceDN/>
      <w:spacing w:before="180" w:after="180"/>
      <w:ind w:left="720" w:hanging="720"/>
      <w:jc w:val="both"/>
    </w:pPr>
    <w:rPr>
      <w:rFonts w:ascii="Times New Roman" w:eastAsia="MS Mincho" w:hAnsi="Times New Roman" w:cs="Traditional Arabic"/>
      <w:sz w:val="22"/>
      <w:szCs w:val="26"/>
    </w:rPr>
  </w:style>
  <w:style w:type="paragraph" w:customStyle="1" w:styleId="AGLevel2Bold">
    <w:name w:val="AG.Level 2.Bold"/>
    <w:basedOn w:val="Nadpis2"/>
    <w:qFormat/>
    <w:rsid w:val="00503950"/>
    <w:pPr>
      <w:keepNext/>
      <w:widowControl/>
      <w:numPr>
        <w:ilvl w:val="1"/>
      </w:numPr>
      <w:tabs>
        <w:tab w:val="num" w:pos="720"/>
      </w:tabs>
      <w:autoSpaceDE/>
      <w:autoSpaceDN/>
      <w:spacing w:before="180" w:after="180"/>
      <w:ind w:left="720" w:hanging="720"/>
      <w:jc w:val="both"/>
    </w:pPr>
    <w:rPr>
      <w:rFonts w:ascii="Times New Roman" w:eastAsia="MS Mincho" w:hAnsi="Times New Roman" w:cs="Traditional Arabic"/>
      <w:b/>
      <w:sz w:val="22"/>
      <w:szCs w:val="26"/>
    </w:rPr>
  </w:style>
  <w:style w:type="paragraph" w:customStyle="1" w:styleId="AGText1">
    <w:name w:val="AG.Text 1"/>
    <w:basedOn w:val="Normlny"/>
    <w:qFormat/>
    <w:rsid w:val="00503950"/>
    <w:pPr>
      <w:widowControl/>
      <w:autoSpaceDE/>
      <w:autoSpaceDN/>
      <w:spacing w:before="180" w:after="180"/>
      <w:ind w:left="720"/>
      <w:jc w:val="both"/>
    </w:pPr>
    <w:rPr>
      <w:rFonts w:ascii="Times New Roman" w:eastAsia="MS Mincho" w:hAnsi="Times New Roman" w:cs="Times New Roman"/>
    </w:rPr>
  </w:style>
  <w:style w:type="paragraph" w:customStyle="1" w:styleId="AGLevel3">
    <w:name w:val="AG.Level 3"/>
    <w:basedOn w:val="Nadpis3"/>
    <w:qFormat/>
    <w:rsid w:val="00503950"/>
    <w:pPr>
      <w:numPr>
        <w:ilvl w:val="2"/>
      </w:numPr>
      <w:tabs>
        <w:tab w:val="num" w:pos="720"/>
      </w:tabs>
      <w:spacing w:before="180"/>
      <w:ind w:left="720" w:hanging="720"/>
    </w:pPr>
  </w:style>
  <w:style w:type="paragraph" w:customStyle="1" w:styleId="AGLevel4">
    <w:name w:val="AG.Level 4"/>
    <w:basedOn w:val="Nadpis4"/>
    <w:qFormat/>
    <w:rsid w:val="00503950"/>
    <w:pPr>
      <w:numPr>
        <w:ilvl w:val="3"/>
      </w:numPr>
      <w:tabs>
        <w:tab w:val="num" w:pos="1440"/>
      </w:tabs>
      <w:spacing w:before="180"/>
      <w:ind w:left="1440" w:hanging="720"/>
    </w:pPr>
  </w:style>
  <w:style w:type="character" w:customStyle="1" w:styleId="FontStyle43">
    <w:name w:val="Font Style43"/>
    <w:rsid w:val="00503950"/>
    <w:rPr>
      <w:rFonts w:ascii="Arial" w:hAnsi="Arial" w:cs="Arial" w:hint="default"/>
      <w:sz w:val="22"/>
      <w:szCs w:val="22"/>
    </w:rPr>
  </w:style>
  <w:style w:type="character" w:styleId="Hypertextovprepojenie">
    <w:name w:val="Hyperlink"/>
    <w:uiPriority w:val="99"/>
    <w:unhideWhenUsed/>
    <w:rsid w:val="005039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2B380958209770" TargetMode="External"/><Relationship Id="rId3" Type="http://schemas.openxmlformats.org/officeDocument/2006/relationships/settings" Target="settings.xml"/><Relationship Id="rId7" Type="http://schemas.openxmlformats.org/officeDocument/2006/relationships/hyperlink" Target="tel:%2B4219036351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anicek@holidayin.sk" TargetMode="External"/><Relationship Id="rId1" Type="http://schemas.openxmlformats.org/officeDocument/2006/relationships/hyperlink" Target="mailto:janicek@holidayin.s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janicek@holidayin.sk" TargetMode="External"/><Relationship Id="rId2" Type="http://schemas.openxmlformats.org/officeDocument/2006/relationships/hyperlink" Target="http://www.holidayin.s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2842</Words>
  <Characters>16201</Characters>
  <Application>Microsoft Office Word</Application>
  <DocSecurity>0</DocSecurity>
  <Lines>135</Lines>
  <Paragraphs>38</Paragraphs>
  <ScaleCrop>false</ScaleCrop>
  <HeadingPairs>
    <vt:vector size="4" baseType="variant">
      <vt:variant>
        <vt:lpstr>Názov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Liubchenko</dc:creator>
  <cp:lastModifiedBy>Mariia Liubchenko</cp:lastModifiedBy>
  <cp:revision>2</cp:revision>
  <dcterms:created xsi:type="dcterms:W3CDTF">2024-02-15T10:42:00Z</dcterms:created>
  <dcterms:modified xsi:type="dcterms:W3CDTF">2024-02-15T10:42:00Z</dcterms:modified>
</cp:coreProperties>
</file>